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CAPITAL BUDGETING PROJECT</w:t>
      </w:r>
    </w:p>
    <w:p w:rsidR="009F0CD5"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Institution Affiliation</w:t>
      </w:r>
    </w:p>
    <w:p w:rsidR="009F0CD5"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Students’ Name</w:t>
      </w:r>
    </w:p>
    <w:p w:rsidR="009F0CD5"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Date of Submission</w:t>
      </w: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Pr="00B87DB8" w:rsidRDefault="009F0CD5" w:rsidP="00B87DB8">
      <w:pPr>
        <w:spacing w:line="360" w:lineRule="auto"/>
        <w:jc w:val="center"/>
        <w:rPr>
          <w:rFonts w:ascii="Times New Roman" w:hAnsi="Times New Roman" w:cs="Times New Roman"/>
          <w:sz w:val="24"/>
          <w:szCs w:val="24"/>
        </w:rPr>
      </w:pPr>
    </w:p>
    <w:p w:rsidR="009F0CD5" w:rsidRDefault="00B87DB8" w:rsidP="00B87DB8">
      <w:pPr>
        <w:spacing w:line="360" w:lineRule="auto"/>
        <w:rPr>
          <w:rFonts w:ascii="Times New Roman" w:hAnsi="Times New Roman" w:cs="Times New Roman"/>
          <w:sz w:val="24"/>
          <w:szCs w:val="24"/>
        </w:rPr>
      </w:pPr>
      <w:r>
        <w:rPr>
          <w:rFonts w:ascii="Times New Roman" w:hAnsi="Times New Roman" w:cs="Times New Roman"/>
          <w:sz w:val="24"/>
          <w:szCs w:val="24"/>
        </w:rPr>
        <w:t>\</w:t>
      </w:r>
    </w:p>
    <w:p w:rsidR="00B87DB8" w:rsidRPr="00B87DB8" w:rsidRDefault="00B87DB8" w:rsidP="00B87DB8">
      <w:pPr>
        <w:spacing w:line="360" w:lineRule="auto"/>
        <w:rPr>
          <w:rFonts w:ascii="Times New Roman" w:hAnsi="Times New Roman" w:cs="Times New Roman"/>
          <w:sz w:val="24"/>
          <w:szCs w:val="24"/>
        </w:rPr>
      </w:pPr>
    </w:p>
    <w:p w:rsidR="009878AB"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lastRenderedPageBreak/>
        <w:t xml:space="preserve">CAPITAL BUDGETING PROJECT </w:t>
      </w:r>
    </w:p>
    <w:p w:rsidR="005C23C4"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SOLUTION</w:t>
      </w:r>
    </w:p>
    <w:p w:rsidR="009878AB"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Phase 1</w:t>
      </w:r>
    </w:p>
    <w:p w:rsidR="009878AB"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 a </w:t>
      </w:r>
    </w:p>
    <w:p w:rsidR="009878AB"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Cost of debt before tax = (Interest expense + ((Face value - Issue price))/Time period)/ ((Face</w:t>
      </w:r>
      <w:r w:rsidRPr="00B87DB8">
        <w:rPr>
          <w:rFonts w:ascii="Times New Roman" w:hAnsi="Times New Roman" w:cs="Times New Roman"/>
          <w:sz w:val="24"/>
          <w:szCs w:val="24"/>
        </w:rPr>
        <w:t xml:space="preserve"> value + Issue price)/2)</w:t>
      </w:r>
    </w:p>
    <w:p w:rsidR="009878AB"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Hence; ((1000 x 10%) + ((1000 - 874.78) /15))/ ((1000 + 874.78) /2)                          </w:t>
      </w:r>
    </w:p>
    <w:p w:rsidR="009878AB"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Cost of debt before tax = 11.56%                          </w:t>
      </w:r>
    </w:p>
    <w:p w:rsidR="009878AB"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Cost of debt after tax = cost of debt before tax x (1- tax rate)              </w:t>
      </w:r>
      <w:r w:rsidRPr="00B87DB8">
        <w:rPr>
          <w:rFonts w:ascii="Times New Roman" w:hAnsi="Times New Roman" w:cs="Times New Roman"/>
          <w:sz w:val="24"/>
          <w:szCs w:val="24"/>
        </w:rPr>
        <w:t xml:space="preserve">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11.56% x (1 - 40%)                          </w:t>
      </w:r>
    </w:p>
    <w:p w:rsidR="009878AB"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Cost of debt after tax = 6.94%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b)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Cost of preferred stock = Preferred dividend/Price per preferred stock x (1- flotation cost)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 (100 x 9%) / [90 x (1- 3.33%)]        </w:t>
      </w:r>
      <w:r w:rsidRPr="00B87DB8">
        <w:rPr>
          <w:rFonts w:ascii="Times New Roman" w:hAnsi="Times New Roman" w:cs="Times New Roman"/>
          <w:sz w:val="24"/>
          <w:szCs w:val="24"/>
        </w:rPr>
        <w:t xml:space="preserve">                  </w:t>
      </w:r>
    </w:p>
    <w:p w:rsidR="00C22801"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Cost of preferred stock = 10.35% </w:t>
      </w:r>
      <w:r w:rsidRPr="00B87DB8">
        <w:rPr>
          <w:rFonts w:ascii="Times New Roman" w:hAnsi="Times New Roman" w:cs="Times New Roman"/>
          <w:b/>
          <w:sz w:val="24"/>
          <w:szCs w:val="24"/>
        </w:rPr>
        <w:t xml:space="preserve">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Cost of retained earnings:-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CAPM model: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Kr = </w:t>
      </w:r>
      <w:proofErr w:type="gramStart"/>
      <w:r w:rsidRPr="00B87DB8">
        <w:rPr>
          <w:rFonts w:ascii="Times New Roman" w:hAnsi="Times New Roman" w:cs="Times New Roman"/>
          <w:sz w:val="24"/>
          <w:szCs w:val="24"/>
        </w:rPr>
        <w:t>Rf</w:t>
      </w:r>
      <w:proofErr w:type="gramEnd"/>
      <w:r w:rsidRPr="00B87DB8">
        <w:rPr>
          <w:rFonts w:ascii="Times New Roman" w:hAnsi="Times New Roman" w:cs="Times New Roman"/>
          <w:sz w:val="24"/>
          <w:szCs w:val="24"/>
        </w:rPr>
        <w:t xml:space="preserve"> + Beta x Rp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Whereby;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r w:rsidRPr="00B87DB8">
        <w:rPr>
          <w:rFonts w:ascii="Times New Roman" w:hAnsi="Times New Roman" w:cs="Times New Roman"/>
          <w:sz w:val="24"/>
          <w:szCs w:val="24"/>
        </w:rPr>
        <w:tab/>
        <w:t>Kr = cost of retaine</w:t>
      </w:r>
      <w:r w:rsidRPr="00B87DB8">
        <w:rPr>
          <w:rFonts w:ascii="Times New Roman" w:hAnsi="Times New Roman" w:cs="Times New Roman"/>
          <w:sz w:val="24"/>
          <w:szCs w:val="24"/>
        </w:rPr>
        <w:t xml:space="preserve">d earnings                          </w:t>
      </w:r>
    </w:p>
    <w:p w:rsidR="00C22801" w:rsidRPr="00B87DB8" w:rsidRDefault="005B5FA7" w:rsidP="00B87DB8">
      <w:pPr>
        <w:spacing w:line="360" w:lineRule="auto"/>
        <w:ind w:firstLine="720"/>
        <w:rPr>
          <w:rFonts w:ascii="Times New Roman" w:hAnsi="Times New Roman" w:cs="Times New Roman"/>
          <w:sz w:val="24"/>
          <w:szCs w:val="24"/>
        </w:rPr>
      </w:pPr>
      <w:proofErr w:type="gramStart"/>
      <w:r w:rsidRPr="00B87DB8">
        <w:rPr>
          <w:rFonts w:ascii="Times New Roman" w:hAnsi="Times New Roman" w:cs="Times New Roman"/>
          <w:sz w:val="24"/>
          <w:szCs w:val="24"/>
        </w:rPr>
        <w:t>Rf</w:t>
      </w:r>
      <w:proofErr w:type="gramEnd"/>
      <w:r w:rsidRPr="00B87DB8">
        <w:rPr>
          <w:rFonts w:ascii="Times New Roman" w:hAnsi="Times New Roman" w:cs="Times New Roman"/>
          <w:sz w:val="24"/>
          <w:szCs w:val="24"/>
        </w:rPr>
        <w:t xml:space="preserve"> = Risk free rate of return                          </w:t>
      </w:r>
    </w:p>
    <w:p w:rsidR="00C22801"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Rp = Market risk premium (market rate of return - Risk free return)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6% + 1.22 x (14% - 6%)               </w:t>
      </w:r>
      <w:r w:rsidRPr="00B87DB8">
        <w:rPr>
          <w:rFonts w:ascii="Times New Roman" w:hAnsi="Times New Roman" w:cs="Times New Roman"/>
          <w:sz w:val="24"/>
          <w:szCs w:val="24"/>
        </w:rPr>
        <w:t xml:space="preserve">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15.76%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Bond yield + risk premium approaches: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Long term bond </w:t>
      </w:r>
      <w:r w:rsidR="001F10DA" w:rsidRPr="00B87DB8">
        <w:rPr>
          <w:rFonts w:ascii="Times New Roman" w:hAnsi="Times New Roman" w:cs="Times New Roman"/>
          <w:sz w:val="24"/>
          <w:szCs w:val="24"/>
        </w:rPr>
        <w:t>yield</w:t>
      </w:r>
      <w:r w:rsidRPr="00B87DB8">
        <w:rPr>
          <w:rFonts w:ascii="Times New Roman" w:hAnsi="Times New Roman" w:cs="Times New Roman"/>
          <w:sz w:val="24"/>
          <w:szCs w:val="24"/>
        </w:rPr>
        <w:t xml:space="preserve"> + Risk premium                          </w:t>
      </w:r>
    </w:p>
    <w:p w:rsidR="001F10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Kr = (Interest expense + ((Face value - Issue price))/Time period)/ (</w:t>
      </w:r>
      <w:r w:rsidRPr="00B87DB8">
        <w:rPr>
          <w:rFonts w:ascii="Times New Roman" w:hAnsi="Times New Roman" w:cs="Times New Roman"/>
          <w:sz w:val="24"/>
          <w:szCs w:val="24"/>
        </w:rPr>
        <w:t xml:space="preserve">(Face value + Issue price)/2) + 5%                          Kr = [(1000 x 10%) + ((1000 - 874.78) /15)] / [(1000+874.78)/2] + 5%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11.56% + 5%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16.56%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Discounted cash flow</w:t>
      </w:r>
      <w:r w:rsidRPr="00B87DB8">
        <w:rPr>
          <w:rFonts w:ascii="Times New Roman" w:hAnsi="Times New Roman" w:cs="Times New Roman"/>
          <w:sz w:val="24"/>
          <w:szCs w:val="24"/>
        </w:rPr>
        <w:t xml:space="preserve"> Model: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D1/Po + g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Whereby,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D1 = Expected dividend i.e. Do x (1+g)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Po = Current price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g = Growth rate                          </w:t>
      </w:r>
    </w:p>
    <w:p w:rsidR="001F10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[0.8 x </w:t>
      </w:r>
      <w:r w:rsidR="00C22801" w:rsidRPr="00B87DB8">
        <w:rPr>
          <w:rFonts w:ascii="Times New Roman" w:hAnsi="Times New Roman" w:cs="Times New Roman"/>
          <w:sz w:val="24"/>
          <w:szCs w:val="24"/>
        </w:rPr>
        <w:t>(1</w:t>
      </w:r>
      <w:r w:rsidRPr="00B87DB8">
        <w:rPr>
          <w:rFonts w:ascii="Times New Roman" w:hAnsi="Times New Roman" w:cs="Times New Roman"/>
          <w:sz w:val="24"/>
          <w:szCs w:val="24"/>
        </w:rPr>
        <w:t xml:space="preserve"> </w:t>
      </w:r>
      <w:r w:rsidR="00C22801" w:rsidRPr="00B87DB8">
        <w:rPr>
          <w:rFonts w:ascii="Times New Roman" w:hAnsi="Times New Roman" w:cs="Times New Roman"/>
          <w:sz w:val="24"/>
          <w:szCs w:val="24"/>
        </w:rPr>
        <w:t>+</w:t>
      </w:r>
      <w:r w:rsidRPr="00B87DB8">
        <w:rPr>
          <w:rFonts w:ascii="Times New Roman" w:hAnsi="Times New Roman" w:cs="Times New Roman"/>
          <w:sz w:val="24"/>
          <w:szCs w:val="24"/>
        </w:rPr>
        <w:t xml:space="preserve"> 10%)] </w:t>
      </w:r>
      <w:r w:rsidR="00C22801" w:rsidRPr="00B87DB8">
        <w:rPr>
          <w:rFonts w:ascii="Times New Roman" w:hAnsi="Times New Roman" w:cs="Times New Roman"/>
          <w:sz w:val="24"/>
          <w:szCs w:val="24"/>
        </w:rPr>
        <w:t xml:space="preserve">/14 </w:t>
      </w:r>
      <w:r w:rsidRPr="00B87DB8">
        <w:rPr>
          <w:rFonts w:ascii="Times New Roman" w:hAnsi="Times New Roman" w:cs="Times New Roman"/>
          <w:sz w:val="24"/>
          <w:szCs w:val="24"/>
        </w:rPr>
        <w:t xml:space="preserve">+ 10%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16.29%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Average cost of retained earnings:-                          </w:t>
      </w:r>
    </w:p>
    <w:p w:rsidR="00C2280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Kr = (15.76%+16.56%+16.29%)/3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b/>
          <w:sz w:val="24"/>
          <w:szCs w:val="24"/>
        </w:rPr>
        <w:t xml:space="preserve">Kr = 16.20% </w:t>
      </w:r>
      <w:r w:rsidRPr="00B87DB8">
        <w:rPr>
          <w:rFonts w:ascii="Times New Roman" w:hAnsi="Times New Roman" w:cs="Times New Roman"/>
          <w:sz w:val="24"/>
          <w:szCs w:val="24"/>
        </w:rPr>
        <w:t xml:space="preserve">                                                  </w:t>
      </w:r>
    </w:p>
    <w:p w:rsidR="005B02F7" w:rsidRPr="00B87DB8" w:rsidRDefault="005B5FA7" w:rsidP="00B87DB8">
      <w:pPr>
        <w:spacing w:line="360" w:lineRule="auto"/>
        <w:rPr>
          <w:rFonts w:ascii="Times New Roman" w:hAnsi="Times New Roman" w:cs="Times New Roman"/>
          <w:sz w:val="24"/>
          <w:szCs w:val="24"/>
        </w:rPr>
      </w:pPr>
      <w:proofErr w:type="gramStart"/>
      <w:r w:rsidRPr="00B87DB8">
        <w:rPr>
          <w:rFonts w:ascii="Times New Roman" w:hAnsi="Times New Roman" w:cs="Times New Roman"/>
          <w:sz w:val="24"/>
          <w:szCs w:val="24"/>
        </w:rPr>
        <w:t>d</w:t>
      </w:r>
      <w:proofErr w:type="gramEnd"/>
      <w:r w:rsidRPr="00B87DB8">
        <w:rPr>
          <w:rFonts w:ascii="Times New Roman" w:hAnsi="Times New Roman" w:cs="Times New Roman"/>
          <w:sz w:val="24"/>
          <w:szCs w:val="24"/>
        </w:rPr>
        <w:t xml:space="preserve">.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Cost of new common stock (using dividend growth model)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Therefore;                          </w:t>
      </w:r>
    </w:p>
    <w:p w:rsidR="005B02F7"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lastRenderedPageBreak/>
        <w:t xml:space="preserve">Po x (1 - f) = D1/ (Ke - g)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Whereby,       </w:t>
      </w:r>
      <w:r w:rsidRPr="00B87DB8">
        <w:rPr>
          <w:rFonts w:ascii="Times New Roman" w:hAnsi="Times New Roman" w:cs="Times New Roman"/>
          <w:sz w:val="24"/>
          <w:szCs w:val="24"/>
        </w:rPr>
        <w:t xml:space="preserve">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Po = Current price per share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D1 = Expected dividend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f = Flotation cost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 x (1 - 15%) = [0.8 x (1 + 10%)] / (Ke - 10%)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Ke -10% = [0.</w:t>
      </w:r>
      <w:r w:rsidRPr="00B87DB8">
        <w:rPr>
          <w:rFonts w:ascii="Times New Roman" w:hAnsi="Times New Roman" w:cs="Times New Roman"/>
          <w:sz w:val="24"/>
          <w:szCs w:val="24"/>
        </w:rPr>
        <w:t xml:space="preserve">8 x (1+10%)] / (14 x (1 - 15%)]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Ke = (0.8 x (1+10%)) / (14 x (1 - 15%)) + 10%                          </w:t>
      </w:r>
    </w:p>
    <w:p w:rsidR="005B02F7"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Ke = 17.395%                          </w:t>
      </w:r>
    </w:p>
    <w:p w:rsidR="00CD1FDE"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Cost of new common stock = </w:t>
      </w:r>
      <w:r w:rsidR="005B02F7" w:rsidRPr="00B87DB8">
        <w:rPr>
          <w:rFonts w:ascii="Times New Roman" w:hAnsi="Times New Roman" w:cs="Times New Roman"/>
          <w:b/>
          <w:sz w:val="24"/>
          <w:szCs w:val="24"/>
        </w:rPr>
        <w:t xml:space="preserve">17.40%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Determination of the target percentages for the optimal capital structure;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Source of capital   Market value   Target percentage for optimal capital structure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Equity   $ 140,000,000 = 69.4835%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Preferred stock   $ 9,000,000 = 4.4668%                  </w:t>
      </w:r>
    </w:p>
    <w:p w:rsidR="00CD1FD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Debt   $ 52,486,800 = 26.0497%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r w:rsidR="00CD1FDE" w:rsidRPr="00B87DB8">
        <w:rPr>
          <w:rFonts w:ascii="Times New Roman" w:hAnsi="Times New Roman" w:cs="Times New Roman"/>
          <w:sz w:val="24"/>
          <w:szCs w:val="24"/>
        </w:rPr>
        <w:t>Total   $</w:t>
      </w:r>
      <w:r w:rsidRPr="00B87DB8">
        <w:rPr>
          <w:rFonts w:ascii="Times New Roman" w:hAnsi="Times New Roman" w:cs="Times New Roman"/>
          <w:sz w:val="24"/>
          <w:szCs w:val="24"/>
        </w:rPr>
        <w:t xml:space="preserve"> 201,486,800 =</w:t>
      </w:r>
      <w:r w:rsidR="00CD1FDE" w:rsidRPr="00B87DB8">
        <w:rPr>
          <w:rFonts w:ascii="Times New Roman" w:hAnsi="Times New Roman" w:cs="Times New Roman"/>
          <w:sz w:val="24"/>
          <w:szCs w:val="24"/>
        </w:rPr>
        <w:t xml:space="preserve"> 100.0000%</w:t>
      </w:r>
    </w:p>
    <w:p w:rsidR="003C515D"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The target percentages (weights) for the optimal capital structure = 100.0000%</w:t>
      </w:r>
      <w:r w:rsidR="00CD1FDE" w:rsidRPr="00B87DB8">
        <w:rPr>
          <w:rFonts w:ascii="Times New Roman" w:hAnsi="Times New Roman" w:cs="Times New Roman"/>
          <w:b/>
          <w:sz w:val="24"/>
          <w:szCs w:val="24"/>
        </w:rPr>
        <w:t xml:space="preserve">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Computation </w:t>
      </w:r>
      <w:r w:rsidRPr="00B87DB8">
        <w:rPr>
          <w:rFonts w:ascii="Times New Roman" w:hAnsi="Times New Roman" w:cs="Times New Roman"/>
          <w:sz w:val="24"/>
          <w:szCs w:val="24"/>
        </w:rPr>
        <w:t xml:space="preserve">of retained earnings break point:-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Retained earnings break point = Dollar of retained earnings/Fraction or equity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Retained earnings break point = 10,000,000/0.6948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Retained earnings break point = $14,392,631                          </w:t>
      </w:r>
    </w:p>
    <w:p w:rsidR="003C515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b/>
          <w:sz w:val="24"/>
          <w:szCs w:val="24"/>
        </w:rPr>
        <w:lastRenderedPageBreak/>
        <w:t xml:space="preserve">Retained earnings break point = $14,392,631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4)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Draw the MCC schedule, including depreciation-generated funds in the schedule.</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Therefo</w:t>
      </w:r>
      <w:r w:rsidRPr="00B87DB8">
        <w:rPr>
          <w:rFonts w:ascii="Times New Roman" w:hAnsi="Times New Roman" w:cs="Times New Roman"/>
          <w:sz w:val="24"/>
          <w:szCs w:val="24"/>
        </w:rPr>
        <w:t xml:space="preserve">re; MCC schedule; we calculate;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Cost of capital before the breakpoint:                          </w:t>
      </w:r>
    </w:p>
    <w:p w:rsidR="00D85CDA" w:rsidRPr="00B87DB8" w:rsidRDefault="005B5FA7" w:rsidP="00B87DB8">
      <w:pPr>
        <w:spacing w:line="360" w:lineRule="auto"/>
        <w:ind w:firstLine="720"/>
        <w:rPr>
          <w:rFonts w:ascii="Times New Roman" w:hAnsi="Times New Roman" w:cs="Times New Roman"/>
          <w:sz w:val="24"/>
          <w:szCs w:val="24"/>
        </w:rPr>
      </w:pP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 6.94%                          </w:t>
      </w:r>
    </w:p>
    <w:p w:rsidR="00D85CDA"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Kr = 16.20%                          </w:t>
      </w:r>
    </w:p>
    <w:p w:rsidR="00D85CDA" w:rsidRPr="00B87DB8" w:rsidRDefault="005B5FA7" w:rsidP="00B87DB8">
      <w:pPr>
        <w:spacing w:line="360" w:lineRule="auto"/>
        <w:ind w:firstLine="720"/>
        <w:rPr>
          <w:rFonts w:ascii="Times New Roman" w:hAnsi="Times New Roman" w:cs="Times New Roman"/>
          <w:sz w:val="24"/>
          <w:szCs w:val="24"/>
        </w:rPr>
      </w:pPr>
      <w:proofErr w:type="gramStart"/>
      <w:r w:rsidRPr="00B87DB8">
        <w:rPr>
          <w:rFonts w:ascii="Times New Roman" w:hAnsi="Times New Roman" w:cs="Times New Roman"/>
          <w:sz w:val="24"/>
          <w:szCs w:val="24"/>
        </w:rPr>
        <w:t>Kp</w:t>
      </w:r>
      <w:proofErr w:type="gramEnd"/>
      <w:r w:rsidRPr="00B87DB8">
        <w:rPr>
          <w:rFonts w:ascii="Times New Roman" w:hAnsi="Times New Roman" w:cs="Times New Roman"/>
          <w:sz w:val="24"/>
          <w:szCs w:val="24"/>
        </w:rPr>
        <w:t xml:space="preserve"> = 10.35%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WACC before breakpo</w:t>
      </w:r>
      <w:r w:rsidRPr="00B87DB8">
        <w:rPr>
          <w:rFonts w:ascii="Times New Roman" w:hAnsi="Times New Roman" w:cs="Times New Roman"/>
          <w:sz w:val="24"/>
          <w:szCs w:val="24"/>
        </w:rPr>
        <w:t xml:space="preserve">int:                          </w:t>
      </w:r>
    </w:p>
    <w:p w:rsidR="00D85CDA"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WACC = </w:t>
      </w: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x Wd + Ke x We + Kp x Wp                          </w:t>
      </w:r>
    </w:p>
    <w:p w:rsidR="00D85CDA"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WACC = 6.94% x 26.0497% + 16.20% x 69.4835% + 10.35% x 4.4668%                          </w:t>
      </w:r>
    </w:p>
    <w:p w:rsidR="00D85CDA"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WACC = 13.53%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Cost of capital after the breakpoint:                          </w:t>
      </w:r>
    </w:p>
    <w:p w:rsidR="00D85CDA" w:rsidRPr="00B87DB8" w:rsidRDefault="005B5FA7" w:rsidP="00B87DB8">
      <w:pPr>
        <w:spacing w:line="360" w:lineRule="auto"/>
        <w:ind w:firstLine="720"/>
        <w:rPr>
          <w:rFonts w:ascii="Times New Roman" w:hAnsi="Times New Roman" w:cs="Times New Roman"/>
          <w:sz w:val="24"/>
          <w:szCs w:val="24"/>
        </w:rPr>
      </w:pP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 6.94%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Kr = 17.40%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roofErr w:type="gramStart"/>
      <w:r w:rsidRPr="00B87DB8">
        <w:rPr>
          <w:rFonts w:ascii="Times New Roman" w:hAnsi="Times New Roman" w:cs="Times New Roman"/>
          <w:sz w:val="24"/>
          <w:szCs w:val="24"/>
        </w:rPr>
        <w:t>Kp</w:t>
      </w:r>
      <w:proofErr w:type="gramEnd"/>
      <w:r w:rsidRPr="00B87DB8">
        <w:rPr>
          <w:rFonts w:ascii="Times New Roman" w:hAnsi="Times New Roman" w:cs="Times New Roman"/>
          <w:sz w:val="24"/>
          <w:szCs w:val="24"/>
        </w:rPr>
        <w:t xml:space="preserve"> = 10.35%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WACC after breakpoint:</w:t>
      </w:r>
      <w:r w:rsidRPr="00B87DB8">
        <w:rPr>
          <w:rFonts w:ascii="Times New Roman" w:hAnsi="Times New Roman" w:cs="Times New Roman"/>
          <w:sz w:val="24"/>
          <w:szCs w:val="24"/>
        </w:rPr>
        <w:t xml:space="preserv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WACC = </w:t>
      </w: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x Wd + Ke x We + Kp x Wp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WACC = 6.94% x 26.0497% + 17.40% x 69.4835% + 10.35% x 4.4668%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WACC = 14.36%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RE Breakpoint   WACC (in %)            </w:t>
      </w:r>
      <w:r w:rsidRPr="00B87DB8">
        <w:rPr>
          <w:rFonts w:ascii="Times New Roman" w:hAnsi="Times New Roman" w:cs="Times New Roman"/>
          <w:sz w:val="24"/>
          <w:szCs w:val="24"/>
        </w:rPr>
        <w:t xml:space="preserv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0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13.53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10000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13.53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14392637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13.53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14392637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14.36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14.36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25000000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14.36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27000000 = 14.36     </w:t>
      </w:r>
      <w:r w:rsidRPr="00B87DB8">
        <w:rPr>
          <w:rFonts w:ascii="Times New Roman" w:hAnsi="Times New Roman" w:cs="Times New Roman"/>
          <w:sz w:val="24"/>
          <w:szCs w:val="24"/>
        </w:rPr>
        <w:t xml:space="preserve">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28000000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14.36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14392637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13.53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14392637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13.86                      </w:t>
      </w:r>
    </w:p>
    <w:p w:rsidR="00D85CD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14392637 </w:t>
      </w:r>
      <w:r w:rsidR="00DF737D"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14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14392637 = 14.36</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Phase 2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Computation of year 0 Investment for project I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Therefore;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Year 0 Investment = Capital investment in equipment + Installation costs + Working capital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Year 0 Investment = 15,000,000 + 2,000,000 + 4,000,000                          </w:t>
      </w:r>
    </w:p>
    <w:p w:rsidR="004C5AFA"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Year 0 Investment = $21,000,000 </w:t>
      </w:r>
    </w:p>
    <w:p w:rsidR="00DF737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 Computation of annual operating cash flows for years 1-6 of the project:-                           </w:t>
      </w:r>
      <w:r w:rsidR="00D85CDA" w:rsidRPr="00B87DB8">
        <w:rPr>
          <w:rFonts w:ascii="Times New Roman" w:hAnsi="Times New Roman" w:cs="Times New Roman"/>
          <w:sz w:val="24"/>
          <w:szCs w:val="24"/>
        </w:rPr>
        <w:t xml:space="preserve">                      </w:t>
      </w:r>
      <w:r w:rsidR="003C515D" w:rsidRPr="00B87DB8">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346"/>
        <w:gridCol w:w="374"/>
        <w:gridCol w:w="1199"/>
        <w:gridCol w:w="1308"/>
        <w:gridCol w:w="1308"/>
        <w:gridCol w:w="1308"/>
        <w:gridCol w:w="1308"/>
        <w:gridCol w:w="1199"/>
      </w:tblGrid>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Variable/ Year </w:t>
            </w:r>
          </w:p>
        </w:tc>
        <w:tc>
          <w:tcPr>
            <w:tcW w:w="327"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0</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1</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2</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3</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4</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5</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Y 6</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Revenues</w:t>
            </w:r>
          </w:p>
        </w:tc>
        <w:tc>
          <w:tcPr>
            <w:tcW w:w="327" w:type="dxa"/>
          </w:tcPr>
          <w:p w:rsidR="004C5AFA" w:rsidRPr="00B87DB8" w:rsidRDefault="004C5AFA" w:rsidP="00B87DB8">
            <w:pPr>
              <w:spacing w:line="360" w:lineRule="auto"/>
              <w:rPr>
                <w:rFonts w:ascii="Times New Roman" w:hAnsi="Times New Roman" w:cs="Times New Roman"/>
                <w:sz w:val="24"/>
                <w:szCs w:val="24"/>
              </w:rPr>
            </w:pP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$14,000,000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$16</w:t>
            </w:r>
            <w:r w:rsidRPr="00B87DB8">
              <w:rPr>
                <w:rFonts w:ascii="Times New Roman" w:hAnsi="Times New Roman" w:cs="Times New Roman"/>
                <w:sz w:val="24"/>
                <w:szCs w:val="24"/>
              </w:rPr>
              <w:t xml:space="preserve">,000,000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$12</w:t>
            </w:r>
            <w:r w:rsidRPr="00B87DB8">
              <w:rPr>
                <w:rFonts w:ascii="Times New Roman" w:hAnsi="Times New Roman" w:cs="Times New Roman"/>
                <w:sz w:val="24"/>
                <w:szCs w:val="24"/>
              </w:rPr>
              <w:t xml:space="preserve">,000,000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$8,000,000</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Less: Variable costs</w:t>
            </w:r>
          </w:p>
        </w:tc>
        <w:tc>
          <w:tcPr>
            <w:tcW w:w="327"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$1,500,000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$3,0</w:t>
            </w:r>
            <w:r w:rsidRPr="00B87DB8">
              <w:rPr>
                <w:rFonts w:ascii="Times New Roman" w:hAnsi="Times New Roman" w:cs="Times New Roman"/>
                <w:sz w:val="24"/>
                <w:szCs w:val="24"/>
              </w:rPr>
              <w:t xml:space="preserve">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$4,2</w:t>
            </w:r>
            <w:r w:rsidRPr="00B87DB8">
              <w:rPr>
                <w:rFonts w:ascii="Times New Roman" w:hAnsi="Times New Roman" w:cs="Times New Roman"/>
                <w:sz w:val="24"/>
                <w:szCs w:val="24"/>
              </w:rPr>
              <w:t xml:space="preserve">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$4,8</w:t>
            </w:r>
            <w:r w:rsidRPr="00B87DB8">
              <w:rPr>
                <w:rFonts w:ascii="Times New Roman" w:hAnsi="Times New Roman" w:cs="Times New Roman"/>
                <w:sz w:val="24"/>
                <w:szCs w:val="24"/>
              </w:rPr>
              <w:t xml:space="preserve">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$3,6</w:t>
            </w:r>
            <w:r w:rsidRPr="00B87DB8">
              <w:rPr>
                <w:rFonts w:ascii="Times New Roman" w:hAnsi="Times New Roman" w:cs="Times New Roman"/>
                <w:sz w:val="24"/>
                <w:szCs w:val="24"/>
              </w:rPr>
              <w:t xml:space="preserve">00,000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$2,4</w:t>
            </w:r>
            <w:r w:rsidRPr="00B87DB8">
              <w:rPr>
                <w:rFonts w:ascii="Times New Roman" w:hAnsi="Times New Roman" w:cs="Times New Roman"/>
                <w:sz w:val="24"/>
                <w:szCs w:val="24"/>
              </w:rPr>
              <w:t xml:space="preserve">00,000   </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Contribution</w:t>
            </w:r>
          </w:p>
        </w:tc>
        <w:tc>
          <w:tcPr>
            <w:tcW w:w="327" w:type="dxa"/>
          </w:tcPr>
          <w:p w:rsidR="004C5AFA" w:rsidRPr="00B87DB8" w:rsidRDefault="004C5AFA" w:rsidP="00B87DB8">
            <w:pPr>
              <w:spacing w:line="360" w:lineRule="auto"/>
              <w:rPr>
                <w:rFonts w:ascii="Times New Roman" w:hAnsi="Times New Roman" w:cs="Times New Roman"/>
                <w:sz w:val="24"/>
                <w:szCs w:val="24"/>
              </w:rPr>
            </w:pP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$3,500,000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$7,000,000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$9,8</w:t>
            </w:r>
            <w:r w:rsidRPr="00B87DB8">
              <w:rPr>
                <w:rFonts w:ascii="Times New Roman" w:hAnsi="Times New Roman" w:cs="Times New Roman"/>
                <w:sz w:val="24"/>
                <w:szCs w:val="24"/>
              </w:rPr>
              <w:t>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$11,2</w:t>
            </w:r>
            <w:r w:rsidRPr="00B87DB8">
              <w:rPr>
                <w:rFonts w:ascii="Times New Roman" w:hAnsi="Times New Roman" w:cs="Times New Roman"/>
                <w:sz w:val="24"/>
                <w:szCs w:val="24"/>
              </w:rPr>
              <w:t>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$8,4</w:t>
            </w:r>
            <w:r w:rsidRPr="00B87DB8">
              <w:rPr>
                <w:rFonts w:ascii="Times New Roman" w:hAnsi="Times New Roman" w:cs="Times New Roman"/>
                <w:sz w:val="24"/>
                <w:szCs w:val="24"/>
              </w:rPr>
              <w:t>00,000</w:t>
            </w:r>
            <w:r w:rsidRPr="00B87DB8">
              <w:rPr>
                <w:rFonts w:ascii="Times New Roman" w:hAnsi="Times New Roman" w:cs="Times New Roman"/>
                <w:sz w:val="24"/>
                <w:szCs w:val="24"/>
              </w:rPr>
              <w:t xml:space="preserve">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$5,6</w:t>
            </w:r>
            <w:r w:rsidRPr="00B87DB8">
              <w:rPr>
                <w:rFonts w:ascii="Times New Roman" w:hAnsi="Times New Roman" w:cs="Times New Roman"/>
                <w:sz w:val="24"/>
                <w:szCs w:val="24"/>
              </w:rPr>
              <w:t>00,000</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Less: Fixed costs</w:t>
            </w:r>
            <w:r w:rsidRPr="00B87DB8">
              <w:rPr>
                <w:rFonts w:ascii="Times New Roman" w:hAnsi="Times New Roman" w:cs="Times New Roman"/>
                <w:sz w:val="24"/>
                <w:szCs w:val="24"/>
              </w:rPr>
              <w:t xml:space="preserve"> </w:t>
            </w:r>
          </w:p>
        </w:tc>
        <w:tc>
          <w:tcPr>
            <w:tcW w:w="327" w:type="dxa"/>
          </w:tcPr>
          <w:p w:rsidR="004C5AFA" w:rsidRPr="00B87DB8" w:rsidRDefault="004C5AFA" w:rsidP="00B87DB8">
            <w:pPr>
              <w:spacing w:line="360" w:lineRule="auto"/>
              <w:rPr>
                <w:rFonts w:ascii="Times New Roman" w:hAnsi="Times New Roman" w:cs="Times New Roman"/>
                <w:sz w:val="24"/>
                <w:szCs w:val="24"/>
              </w:rPr>
            </w:pP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Depreciation expense      </w:t>
            </w:r>
          </w:p>
        </w:tc>
        <w:tc>
          <w:tcPr>
            <w:tcW w:w="327" w:type="dxa"/>
          </w:tcPr>
          <w:p w:rsidR="004C5AFA" w:rsidRPr="00B87DB8" w:rsidRDefault="004C5AFA" w:rsidP="00B87DB8">
            <w:pPr>
              <w:spacing w:line="360" w:lineRule="auto"/>
              <w:rPr>
                <w:rFonts w:ascii="Times New Roman" w:hAnsi="Times New Roman" w:cs="Times New Roman"/>
                <w:sz w:val="24"/>
                <w:szCs w:val="24"/>
              </w:rPr>
            </w:pP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$3,400,000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w:t>
            </w:r>
            <w:r w:rsidRPr="00B87DB8">
              <w:rPr>
                <w:rFonts w:ascii="Times New Roman" w:hAnsi="Times New Roman" w:cs="Times New Roman"/>
                <w:sz w:val="24"/>
                <w:szCs w:val="24"/>
              </w:rPr>
              <w:t>,4</w:t>
            </w:r>
            <w:r w:rsidRPr="00B87DB8">
              <w:rPr>
                <w:rFonts w:ascii="Times New Roman" w:hAnsi="Times New Roman" w:cs="Times New Roman"/>
                <w:sz w:val="24"/>
                <w:szCs w:val="24"/>
              </w:rPr>
              <w:t>4</w:t>
            </w:r>
            <w:r w:rsidRPr="00B87DB8">
              <w:rPr>
                <w:rFonts w:ascii="Times New Roman" w:hAnsi="Times New Roman" w:cs="Times New Roman"/>
                <w:sz w:val="24"/>
                <w:szCs w:val="24"/>
              </w:rPr>
              <w:t xml:space="preserve">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1379D3">
        <w:tc>
          <w:tcPr>
            <w:tcW w:w="1353"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Net operating income before tax</w:t>
            </w:r>
          </w:p>
        </w:tc>
        <w:tc>
          <w:tcPr>
            <w:tcW w:w="327" w:type="dxa"/>
          </w:tcPr>
          <w:p w:rsidR="004C5AFA" w:rsidRPr="00B87DB8" w:rsidRDefault="004C5AFA" w:rsidP="00B87DB8">
            <w:pPr>
              <w:spacing w:line="360" w:lineRule="auto"/>
              <w:rPr>
                <w:rFonts w:ascii="Times New Roman" w:hAnsi="Times New Roman" w:cs="Times New Roman"/>
                <w:sz w:val="24"/>
                <w:szCs w:val="24"/>
              </w:rPr>
            </w:pP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$560</w:t>
            </w:r>
            <w:r w:rsidRPr="00B87DB8">
              <w:rPr>
                <w:rFonts w:ascii="Times New Roman" w:hAnsi="Times New Roman" w:cs="Times New Roman"/>
                <w:sz w:val="24"/>
                <w:szCs w:val="24"/>
              </w:rPr>
              <w:t xml:space="preserve">,000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$5,536,0</w:t>
            </w:r>
            <w:r w:rsidRPr="00B87DB8">
              <w:rPr>
                <w:rFonts w:ascii="Times New Roman" w:hAnsi="Times New Roman" w:cs="Times New Roman"/>
                <w:sz w:val="24"/>
                <w:szCs w:val="24"/>
              </w:rPr>
              <w:t xml:space="preserve">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$8,245</w:t>
            </w:r>
            <w:r w:rsidRPr="00B87DB8">
              <w:rPr>
                <w:rFonts w:ascii="Times New Roman" w:hAnsi="Times New Roman" w:cs="Times New Roman"/>
                <w:sz w:val="24"/>
                <w:szCs w:val="24"/>
              </w:rPr>
              <w:t xml:space="preserve">,000   </w:t>
            </w:r>
          </w:p>
        </w:tc>
        <w:tc>
          <w:tcPr>
            <w:tcW w:w="131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$5,445</w:t>
            </w:r>
            <w:r w:rsidRPr="00B87DB8">
              <w:rPr>
                <w:rFonts w:ascii="Times New Roman" w:hAnsi="Times New Roman" w:cs="Times New Roman"/>
                <w:sz w:val="24"/>
                <w:szCs w:val="24"/>
              </w:rPr>
              <w:t xml:space="preserve">,000   </w:t>
            </w:r>
          </w:p>
        </w:tc>
        <w:tc>
          <w:tcPr>
            <w:tcW w:w="1205" w:type="dxa"/>
          </w:tcPr>
          <w:p w:rsidR="004C5AFA"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$3,614,0</w:t>
            </w:r>
            <w:r w:rsidRPr="00B87DB8">
              <w:rPr>
                <w:rFonts w:ascii="Times New Roman" w:hAnsi="Times New Roman" w:cs="Times New Roman"/>
                <w:sz w:val="24"/>
                <w:szCs w:val="24"/>
              </w:rPr>
              <w:t>00</w:t>
            </w:r>
          </w:p>
        </w:tc>
      </w:tr>
      <w:tr w:rsidR="00DC17E1" w:rsidRPr="00B87DB8" w:rsidTr="001379D3">
        <w:tc>
          <w:tcPr>
            <w:tcW w:w="1353"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Tax expense              </w:t>
            </w:r>
          </w:p>
        </w:tc>
        <w:tc>
          <w:tcPr>
            <w:tcW w:w="327" w:type="dxa"/>
          </w:tcPr>
          <w:p w:rsidR="001379D3" w:rsidRPr="00B87DB8" w:rsidRDefault="001379D3" w:rsidP="00B87DB8">
            <w:pPr>
              <w:spacing w:line="360" w:lineRule="auto"/>
              <w:rPr>
                <w:rFonts w:ascii="Times New Roman" w:hAnsi="Times New Roman" w:cs="Times New Roman"/>
                <w:sz w:val="24"/>
                <w:szCs w:val="24"/>
              </w:rPr>
            </w:pP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$224,000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$2,214,400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$3,298,000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$2,178,000   </w:t>
            </w: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$1,445,600</w:t>
            </w:r>
          </w:p>
        </w:tc>
      </w:tr>
      <w:tr w:rsidR="00DC17E1" w:rsidRPr="00B87DB8" w:rsidTr="001379D3">
        <w:tc>
          <w:tcPr>
            <w:tcW w:w="1353"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Net operating income after tax       </w:t>
            </w:r>
          </w:p>
        </w:tc>
        <w:tc>
          <w:tcPr>
            <w:tcW w:w="327" w:type="dxa"/>
          </w:tcPr>
          <w:p w:rsidR="001379D3" w:rsidRPr="00B87DB8" w:rsidRDefault="001379D3" w:rsidP="00B87DB8">
            <w:pPr>
              <w:spacing w:line="360" w:lineRule="auto"/>
              <w:rPr>
                <w:rFonts w:ascii="Times New Roman" w:hAnsi="Times New Roman" w:cs="Times New Roman"/>
                <w:sz w:val="24"/>
                <w:szCs w:val="24"/>
              </w:rPr>
            </w:pP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$336,000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$3,321,600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$4,947,000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$3,267,000   </w:t>
            </w: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$2,168,400</w:t>
            </w:r>
          </w:p>
        </w:tc>
      </w:tr>
      <w:tr w:rsidR="00DC17E1" w:rsidRPr="00B87DB8" w:rsidTr="001379D3">
        <w:tc>
          <w:tcPr>
            <w:tcW w:w="1353"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Add: Depreciation expense       </w:t>
            </w:r>
          </w:p>
        </w:tc>
        <w:tc>
          <w:tcPr>
            <w:tcW w:w="327" w:type="dxa"/>
          </w:tcPr>
          <w:p w:rsidR="001379D3" w:rsidRPr="00B87DB8" w:rsidRDefault="001379D3" w:rsidP="00B87DB8">
            <w:pPr>
              <w:spacing w:line="360" w:lineRule="auto"/>
              <w:rPr>
                <w:rFonts w:ascii="Times New Roman" w:hAnsi="Times New Roman" w:cs="Times New Roman"/>
                <w:sz w:val="24"/>
                <w:szCs w:val="24"/>
              </w:rPr>
            </w:pP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$3,400,000</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31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205" w:type="dxa"/>
          </w:tcPr>
          <w:p w:rsidR="001379D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1379D3">
        <w:tc>
          <w:tcPr>
            <w:tcW w:w="1353"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O</w:t>
            </w:r>
            <w:r w:rsidRPr="00B87DB8">
              <w:rPr>
                <w:rFonts w:ascii="Times New Roman" w:hAnsi="Times New Roman" w:cs="Times New Roman"/>
                <w:sz w:val="24"/>
                <w:szCs w:val="24"/>
              </w:rPr>
              <w:t xml:space="preserve">perating cash flows       </w:t>
            </w:r>
          </w:p>
        </w:tc>
        <w:tc>
          <w:tcPr>
            <w:tcW w:w="327" w:type="dxa"/>
          </w:tcPr>
          <w:p w:rsidR="00367099" w:rsidRPr="00B87DB8" w:rsidRDefault="00367099" w:rsidP="00B87DB8">
            <w:pPr>
              <w:spacing w:line="360" w:lineRule="auto"/>
              <w:rPr>
                <w:rFonts w:ascii="Times New Roman" w:hAnsi="Times New Roman" w:cs="Times New Roman"/>
                <w:sz w:val="24"/>
                <w:szCs w:val="24"/>
              </w:rPr>
            </w:pPr>
          </w:p>
        </w:tc>
        <w:tc>
          <w:tcPr>
            <w:tcW w:w="120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$3,154,400</w:t>
            </w:r>
          </w:p>
        </w:tc>
      </w:tr>
    </w:tbl>
    <w:p w:rsidR="00C22801" w:rsidRPr="00B87DB8" w:rsidRDefault="00C22801" w:rsidP="00B87DB8">
      <w:pPr>
        <w:spacing w:line="360" w:lineRule="auto"/>
        <w:rPr>
          <w:rFonts w:ascii="Times New Roman" w:hAnsi="Times New Roman" w:cs="Times New Roman"/>
          <w:sz w:val="24"/>
          <w:szCs w:val="24"/>
        </w:rPr>
      </w:pPr>
    </w:p>
    <w:p w:rsidR="00205C2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7) </w:t>
      </w:r>
    </w:p>
    <w:p w:rsidR="00205C2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Computation of non-operating (end-of-project) cash flows at the end of year 6:-                          </w:t>
      </w:r>
    </w:p>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End of Year 6 we take;                      </w:t>
      </w:r>
    </w:p>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Salvage </w:t>
      </w:r>
      <w:r w:rsidR="00205C21" w:rsidRPr="00B87DB8">
        <w:rPr>
          <w:rFonts w:ascii="Times New Roman" w:hAnsi="Times New Roman" w:cs="Times New Roman"/>
          <w:sz w:val="24"/>
          <w:szCs w:val="24"/>
        </w:rPr>
        <w:t>value of equipment (net of tax)</w:t>
      </w:r>
      <w:r w:rsidRPr="00B87DB8">
        <w:rPr>
          <w:rFonts w:ascii="Times New Roman" w:hAnsi="Times New Roman" w:cs="Times New Roman"/>
          <w:sz w:val="24"/>
          <w:szCs w:val="24"/>
        </w:rPr>
        <w:t xml:space="preserve"> </w:t>
      </w:r>
      <w:r w:rsidR="00205C21" w:rsidRPr="00B87DB8">
        <w:rPr>
          <w:rFonts w:ascii="Times New Roman" w:hAnsi="Times New Roman" w:cs="Times New Roman"/>
          <w:sz w:val="24"/>
          <w:szCs w:val="24"/>
        </w:rPr>
        <w:t>=</w:t>
      </w:r>
      <w:r w:rsidRPr="00B87DB8">
        <w:rPr>
          <w:rFonts w:ascii="Times New Roman" w:hAnsi="Times New Roman" w:cs="Times New Roman"/>
          <w:sz w:val="24"/>
          <w:szCs w:val="24"/>
        </w:rPr>
        <w:t xml:space="preserve"> $2,400,000                      </w:t>
      </w:r>
    </w:p>
    <w:p w:rsidR="00205C2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Working capital released =</w:t>
      </w:r>
      <w:r w:rsidR="00367099" w:rsidRPr="00B87DB8">
        <w:rPr>
          <w:rFonts w:ascii="Times New Roman" w:hAnsi="Times New Roman" w:cs="Times New Roman"/>
          <w:sz w:val="24"/>
          <w:szCs w:val="24"/>
        </w:rPr>
        <w:t xml:space="preserve"> $4,000,000</w:t>
      </w:r>
    </w:p>
    <w:p w:rsidR="00205C2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4,000,000</w:t>
      </w:r>
      <w:r w:rsidRPr="00B87DB8">
        <w:rPr>
          <w:rFonts w:ascii="Times New Roman" w:hAnsi="Times New Roman" w:cs="Times New Roman"/>
          <w:sz w:val="24"/>
          <w:szCs w:val="24"/>
        </w:rPr>
        <w:t xml:space="preserve"> + </w:t>
      </w:r>
      <w:r w:rsidRPr="00B87DB8">
        <w:rPr>
          <w:rFonts w:ascii="Times New Roman" w:hAnsi="Times New Roman" w:cs="Times New Roman"/>
          <w:sz w:val="24"/>
          <w:szCs w:val="24"/>
        </w:rPr>
        <w:t>2,400,000</w:t>
      </w:r>
      <w:r w:rsidRPr="00B87DB8">
        <w:rPr>
          <w:rFonts w:ascii="Times New Roman" w:hAnsi="Times New Roman" w:cs="Times New Roman"/>
          <w:sz w:val="24"/>
          <w:szCs w:val="24"/>
        </w:rPr>
        <w:t xml:space="preserve"> = </w:t>
      </w:r>
      <w:r w:rsidRPr="00B87DB8">
        <w:rPr>
          <w:rFonts w:ascii="Times New Roman" w:hAnsi="Times New Roman" w:cs="Times New Roman"/>
          <w:sz w:val="24"/>
          <w:szCs w:val="24"/>
        </w:rPr>
        <w:t>6,400,000</w:t>
      </w:r>
    </w:p>
    <w:p w:rsidR="00205C21"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 xml:space="preserve">Total non-operating cash flows = $ 6,400,000                       </w:t>
      </w:r>
    </w:p>
    <w:p w:rsidR="00205C21"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8) Timeline showing to</w:t>
      </w:r>
      <w:r w:rsidRPr="00B87DB8">
        <w:rPr>
          <w:rFonts w:ascii="Times New Roman" w:hAnsi="Times New Roman" w:cs="Times New Roman"/>
          <w:sz w:val="24"/>
          <w:szCs w:val="24"/>
        </w:rPr>
        <w:t>tal cash flows for the venture:</w:t>
      </w:r>
    </w:p>
    <w:tbl>
      <w:tblPr>
        <w:tblStyle w:val="TableGrid"/>
        <w:tblW w:w="0" w:type="auto"/>
        <w:tblLook w:val="04A0" w:firstRow="1" w:lastRow="0" w:firstColumn="1" w:lastColumn="0" w:noHBand="0" w:noVBand="1"/>
      </w:tblPr>
      <w:tblGrid>
        <w:gridCol w:w="1204"/>
        <w:gridCol w:w="1300"/>
        <w:gridCol w:w="1077"/>
        <w:gridCol w:w="1173"/>
        <w:gridCol w:w="1173"/>
        <w:gridCol w:w="1173"/>
        <w:gridCol w:w="1173"/>
        <w:gridCol w:w="1077"/>
      </w:tblGrid>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Vari</w:t>
            </w:r>
            <w:r w:rsidRPr="00B87DB8">
              <w:rPr>
                <w:rFonts w:ascii="Times New Roman" w:hAnsi="Times New Roman" w:cs="Times New Roman"/>
                <w:sz w:val="24"/>
                <w:szCs w:val="24"/>
              </w:rPr>
              <w:t xml:space="preserve">able/ Year </w:t>
            </w:r>
          </w:p>
        </w:tc>
        <w:tc>
          <w:tcPr>
            <w:tcW w:w="327"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0</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1</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2</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3</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4</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5</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6</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Revenues</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$14,000,000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$16,000,000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$12,000,000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$8,000,000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Less: Variable costs</w:t>
            </w:r>
          </w:p>
        </w:tc>
        <w:tc>
          <w:tcPr>
            <w:tcW w:w="327"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$1,500,000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$3,000,000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$4,200,000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$4,800,000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$3,600,000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$2,400,000   </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Contribution</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$3,500,000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$7,000,000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$11,200,000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$8,400,000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$5,600,000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Fixed costs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Depreciation expense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$3,400,000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Net operating income before tax</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$560,000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$5,536,000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$8,245,000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$5,445,000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$3,614,000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Less: Tax expense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$224,000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$2,214,400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$3,298,000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$2,178,000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$1,445,600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Net operating income after tax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$336,000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$3,321,600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$4,947,000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$3,267,000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$2,168,400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Add: Depreciation expense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$3,400,000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CE431C">
        <w:tc>
          <w:tcPr>
            <w:tcW w:w="1353"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Operating cash flows       </w:t>
            </w:r>
          </w:p>
        </w:tc>
        <w:tc>
          <w:tcPr>
            <w:tcW w:w="327" w:type="dxa"/>
          </w:tcPr>
          <w:p w:rsidR="00205C21" w:rsidRPr="00B87DB8" w:rsidRDefault="00205C21" w:rsidP="00B87DB8">
            <w:pPr>
              <w:spacing w:after="160" w:line="360" w:lineRule="auto"/>
              <w:rPr>
                <w:rFonts w:ascii="Times New Roman" w:hAnsi="Times New Roman" w:cs="Times New Roman"/>
                <w:sz w:val="24"/>
                <w:szCs w:val="24"/>
              </w:rPr>
            </w:pP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205C21"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$3,154,400</w:t>
            </w:r>
          </w:p>
        </w:tc>
      </w:tr>
      <w:tr w:rsidR="00DC17E1" w:rsidRPr="00B87DB8" w:rsidTr="00CE431C">
        <w:tc>
          <w:tcPr>
            <w:tcW w:w="1353"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Initial investment</w:t>
            </w:r>
          </w:p>
        </w:tc>
        <w:tc>
          <w:tcPr>
            <w:tcW w:w="327"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t>
            </w:r>
            <w:r w:rsidRPr="00B87DB8">
              <w:rPr>
                <w:rFonts w:ascii="Times New Roman" w:hAnsi="Times New Roman" w:cs="Times New Roman"/>
                <w:sz w:val="24"/>
                <w:szCs w:val="24"/>
              </w:rPr>
              <w:t>(21,000,000)</w:t>
            </w:r>
            <w:r w:rsidRPr="00B87DB8">
              <w:rPr>
                <w:rFonts w:ascii="Times New Roman" w:hAnsi="Times New Roman" w:cs="Times New Roman"/>
                <w:sz w:val="24"/>
                <w:szCs w:val="24"/>
              </w:rPr>
              <w:t xml:space="preserve"> </w:t>
            </w:r>
          </w:p>
        </w:tc>
        <w:tc>
          <w:tcPr>
            <w:tcW w:w="120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205" w:type="dxa"/>
          </w:tcPr>
          <w:p w:rsidR="004636D4" w:rsidRPr="00B87DB8" w:rsidRDefault="004636D4" w:rsidP="00B87DB8">
            <w:pPr>
              <w:spacing w:line="360" w:lineRule="auto"/>
              <w:rPr>
                <w:rFonts w:ascii="Times New Roman" w:hAnsi="Times New Roman" w:cs="Times New Roman"/>
                <w:sz w:val="24"/>
                <w:szCs w:val="24"/>
              </w:rPr>
            </w:pPr>
          </w:p>
        </w:tc>
      </w:tr>
      <w:tr w:rsidR="00DC17E1" w:rsidRPr="00B87DB8" w:rsidTr="00CE431C">
        <w:tc>
          <w:tcPr>
            <w:tcW w:w="1353"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Non-operating cash flows                           </w:t>
            </w:r>
          </w:p>
        </w:tc>
        <w:tc>
          <w:tcPr>
            <w:tcW w:w="327"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315" w:type="dxa"/>
          </w:tcPr>
          <w:p w:rsidR="004636D4" w:rsidRPr="00B87DB8" w:rsidRDefault="004636D4" w:rsidP="00B87DB8">
            <w:pPr>
              <w:spacing w:line="360" w:lineRule="auto"/>
              <w:rPr>
                <w:rFonts w:ascii="Times New Roman" w:hAnsi="Times New Roman" w:cs="Times New Roman"/>
                <w:sz w:val="24"/>
                <w:szCs w:val="24"/>
              </w:rPr>
            </w:pPr>
          </w:p>
        </w:tc>
        <w:tc>
          <w:tcPr>
            <w:tcW w:w="120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$6,400,000</w:t>
            </w:r>
            <w:r w:rsidRPr="00B87DB8">
              <w:rPr>
                <w:rFonts w:ascii="Times New Roman" w:hAnsi="Times New Roman" w:cs="Times New Roman"/>
                <w:sz w:val="24"/>
                <w:szCs w:val="24"/>
              </w:rPr>
              <w:t xml:space="preserve"> </w:t>
            </w:r>
          </w:p>
        </w:tc>
      </w:tr>
      <w:tr w:rsidR="00DC17E1" w:rsidRPr="00B87DB8" w:rsidTr="00CE431C">
        <w:tc>
          <w:tcPr>
            <w:tcW w:w="1353"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Total cash flow   </w:t>
            </w:r>
          </w:p>
        </w:tc>
        <w:tc>
          <w:tcPr>
            <w:tcW w:w="327"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$(21,000,000)</w:t>
            </w:r>
            <w:r w:rsidRPr="00B87DB8">
              <w:rPr>
                <w:rFonts w:ascii="Times New Roman" w:hAnsi="Times New Roman" w:cs="Times New Roman"/>
                <w:sz w:val="24"/>
                <w:szCs w:val="24"/>
              </w:rPr>
              <w:t xml:space="preserve"> </w:t>
            </w:r>
          </w:p>
        </w:tc>
        <w:tc>
          <w:tcPr>
            <w:tcW w:w="120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4636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$9,554,400</w:t>
            </w:r>
            <w:r w:rsidRPr="00B87DB8">
              <w:rPr>
                <w:rFonts w:ascii="Times New Roman" w:hAnsi="Times New Roman" w:cs="Times New Roman"/>
                <w:sz w:val="24"/>
                <w:szCs w:val="24"/>
              </w:rPr>
              <w:t xml:space="preserve"> </w:t>
            </w:r>
          </w:p>
        </w:tc>
      </w:tr>
    </w:tbl>
    <w:p w:rsidR="00205C21" w:rsidRPr="00B87DB8" w:rsidRDefault="00205C21" w:rsidP="00B87DB8">
      <w:pPr>
        <w:spacing w:line="360" w:lineRule="auto"/>
        <w:rPr>
          <w:rFonts w:ascii="Times New Roman" w:hAnsi="Times New Roman" w:cs="Times New Roman"/>
          <w:sz w:val="24"/>
          <w:szCs w:val="24"/>
        </w:rPr>
      </w:pP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Phase 3 </w:t>
      </w:r>
    </w:p>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9.</w:t>
      </w:r>
    </w:p>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Compute the IRR and payback period for Project I.</w:t>
      </w:r>
    </w:p>
    <w:tbl>
      <w:tblPr>
        <w:tblStyle w:val="TableGrid"/>
        <w:tblW w:w="0" w:type="auto"/>
        <w:tblLook w:val="04A0" w:firstRow="1" w:lastRow="0" w:firstColumn="1" w:lastColumn="0" w:noHBand="0" w:noVBand="1"/>
      </w:tblPr>
      <w:tblGrid>
        <w:gridCol w:w="1147"/>
        <w:gridCol w:w="1237"/>
        <w:gridCol w:w="1236"/>
        <w:gridCol w:w="1236"/>
        <w:gridCol w:w="1146"/>
        <w:gridCol w:w="1116"/>
        <w:gridCol w:w="1116"/>
        <w:gridCol w:w="1116"/>
      </w:tblGrid>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Variable/ Year </w:t>
            </w:r>
          </w:p>
        </w:tc>
        <w:tc>
          <w:tcPr>
            <w:tcW w:w="327"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0</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1</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2</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3</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4</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5</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6</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Revenues</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$14,000,000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$16,000,000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$12,000,000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$8,000,000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Less: Variable costs</w:t>
            </w:r>
          </w:p>
        </w:tc>
        <w:tc>
          <w:tcPr>
            <w:tcW w:w="327"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$1,500,000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$3,000,000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$4,200,000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$4,800,000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$3,600,000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$2,400,000   </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Contribution</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$3,500,000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$7,000,000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$11,200,000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$8,400,000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$5,600,000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Fixed costs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Depreciation expense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$3,400,000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Net operating income before tax</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$560,000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$5,536,000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$8,245,000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$5,445,000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$3,614,000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Tax expense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$224,000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$2,214,400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$3,298,000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$2,178,000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$1,445,600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Net operating </w:t>
            </w:r>
            <w:r w:rsidRPr="00B87DB8">
              <w:rPr>
                <w:rFonts w:ascii="Times New Roman" w:hAnsi="Times New Roman" w:cs="Times New Roman"/>
                <w:sz w:val="24"/>
                <w:szCs w:val="24"/>
              </w:rPr>
              <w:lastRenderedPageBreak/>
              <w:t xml:space="preserve">income after tax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$336,000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$3,321,600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$4,947,000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$3,267,000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$2,168,400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Add: Depreciation expense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$3,400,000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Operating cash flows       </w:t>
            </w:r>
          </w:p>
        </w:tc>
        <w:tc>
          <w:tcPr>
            <w:tcW w:w="327"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$3,154,400</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Initial investment</w:t>
            </w:r>
          </w:p>
        </w:tc>
        <w:tc>
          <w:tcPr>
            <w:tcW w:w="327"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0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CE431C" w:rsidP="00B87DB8">
            <w:pPr>
              <w:spacing w:after="160" w:line="360" w:lineRule="auto"/>
              <w:rPr>
                <w:rFonts w:ascii="Times New Roman" w:hAnsi="Times New Roman" w:cs="Times New Roman"/>
                <w:sz w:val="24"/>
                <w:szCs w:val="24"/>
              </w:rPr>
            </w:pP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Non-operating cash flows                           </w:t>
            </w:r>
          </w:p>
        </w:tc>
        <w:tc>
          <w:tcPr>
            <w:tcW w:w="327"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315" w:type="dxa"/>
          </w:tcPr>
          <w:p w:rsidR="00CE431C" w:rsidRPr="00B87DB8" w:rsidRDefault="00CE431C" w:rsidP="00B87DB8">
            <w:pPr>
              <w:spacing w:after="160" w:line="360" w:lineRule="auto"/>
              <w:rPr>
                <w:rFonts w:ascii="Times New Roman" w:hAnsi="Times New Roman" w:cs="Times New Roman"/>
                <w:sz w:val="24"/>
                <w:szCs w:val="24"/>
              </w:rPr>
            </w:pP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$6,400,000 </w:t>
            </w:r>
          </w:p>
        </w:tc>
      </w:tr>
      <w:tr w:rsidR="00DC17E1" w:rsidRPr="00B87DB8" w:rsidTr="00CE431C">
        <w:tc>
          <w:tcPr>
            <w:tcW w:w="1353"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Total cash flow   </w:t>
            </w:r>
          </w:p>
        </w:tc>
        <w:tc>
          <w:tcPr>
            <w:tcW w:w="327"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CE431C"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$9,554,400 </w:t>
            </w:r>
          </w:p>
        </w:tc>
      </w:tr>
      <w:tr w:rsidR="00DC17E1" w:rsidRPr="00B87DB8" w:rsidTr="00CE431C">
        <w:tc>
          <w:tcPr>
            <w:tcW w:w="1353"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Cumulative cash flow </w:t>
            </w:r>
          </w:p>
        </w:tc>
        <w:tc>
          <w:tcPr>
            <w:tcW w:w="327"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t>
            </w:r>
            <w:r w:rsidRPr="00B87DB8">
              <w:rPr>
                <w:rFonts w:ascii="Times New Roman" w:hAnsi="Times New Roman" w:cs="Times New Roman"/>
                <w:sz w:val="24"/>
                <w:szCs w:val="24"/>
              </w:rPr>
              <w:t xml:space="preserve"> </w:t>
            </w:r>
            <w:r w:rsidRPr="00B87DB8">
              <w:rPr>
                <w:rFonts w:ascii="Times New Roman" w:hAnsi="Times New Roman" w:cs="Times New Roman"/>
                <w:sz w:val="24"/>
                <w:szCs w:val="24"/>
              </w:rPr>
              <w:t>(21,000,000)</w:t>
            </w:r>
            <w:r w:rsidRPr="00B87DB8">
              <w:rPr>
                <w:rFonts w:ascii="Times New Roman" w:hAnsi="Times New Roman" w:cs="Times New Roman"/>
                <w:sz w:val="24"/>
                <w:szCs w:val="24"/>
              </w:rPr>
              <w:t xml:space="preserve"> </w:t>
            </w:r>
            <w:r w:rsidRPr="00B87DB8">
              <w:rPr>
                <w:rFonts w:ascii="Times New Roman" w:hAnsi="Times New Roman" w:cs="Times New Roman"/>
                <w:sz w:val="24"/>
                <w:szCs w:val="24"/>
              </w:rPr>
              <w:t xml:space="preserve">   </w:t>
            </w:r>
          </w:p>
        </w:tc>
        <w:tc>
          <w:tcPr>
            <w:tcW w:w="120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$(18,500,000)   </w:t>
            </w:r>
          </w:p>
        </w:tc>
        <w:tc>
          <w:tcPr>
            <w:tcW w:w="131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$(12,724,000)   </w:t>
            </w:r>
          </w:p>
        </w:tc>
        <w:tc>
          <w:tcPr>
            <w:tcW w:w="131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$(6,138,400) </w:t>
            </w:r>
          </w:p>
        </w:tc>
        <w:tc>
          <w:tcPr>
            <w:tcW w:w="131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$763,600   </w:t>
            </w:r>
          </w:p>
        </w:tc>
        <w:tc>
          <w:tcPr>
            <w:tcW w:w="131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$5,985,600   </w:t>
            </w:r>
          </w:p>
        </w:tc>
        <w:tc>
          <w:tcPr>
            <w:tcW w:w="1205" w:type="dxa"/>
          </w:tcPr>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$15,540,000</w:t>
            </w:r>
            <w:r w:rsidRPr="00B87DB8">
              <w:rPr>
                <w:rFonts w:ascii="Times New Roman" w:hAnsi="Times New Roman" w:cs="Times New Roman"/>
                <w:sz w:val="24"/>
                <w:szCs w:val="24"/>
              </w:rPr>
              <w:t xml:space="preserve"> </w:t>
            </w:r>
          </w:p>
        </w:tc>
      </w:tr>
    </w:tbl>
    <w:p w:rsidR="00CE431C" w:rsidRPr="00B87DB8" w:rsidRDefault="00CE431C" w:rsidP="00B87DB8">
      <w:pPr>
        <w:spacing w:line="360" w:lineRule="auto"/>
        <w:rPr>
          <w:rFonts w:ascii="Times New Roman" w:hAnsi="Times New Roman" w:cs="Times New Roman"/>
          <w:sz w:val="24"/>
          <w:szCs w:val="24"/>
        </w:rPr>
      </w:pPr>
    </w:p>
    <w:p w:rsidR="00CE431C"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IRR = </w:t>
      </w:r>
      <w:r w:rsidR="00EA5BD4" w:rsidRPr="00B87DB8">
        <w:rPr>
          <w:rFonts w:ascii="Times New Roman" w:hAnsi="Times New Roman" w:cs="Times New Roman"/>
          <w:sz w:val="24"/>
          <w:szCs w:val="24"/>
        </w:rPr>
        <w:t>{</w:t>
      </w:r>
      <w:r w:rsidRPr="00B87DB8">
        <w:rPr>
          <w:rFonts w:ascii="Times New Roman" w:hAnsi="Times New Roman" w:cs="Times New Roman"/>
          <w:sz w:val="24"/>
          <w:szCs w:val="24"/>
        </w:rPr>
        <w:t>[cash flow Y1/ (1+ IRR) ^1] + [cash flow Y2/ (1 + IRR) ^2] + [cash flow Y3/ (1 + IRR) ^3] + [cash flowY4/ (1 + IRR) ^4] + [cash low Y5/ (1 + IRR) ^ 5] + [cash flow Y6/ (1 + IRR)</w:t>
      </w:r>
      <w:r w:rsidRPr="00B87DB8">
        <w:rPr>
          <w:rFonts w:ascii="Times New Roman" w:hAnsi="Times New Roman" w:cs="Times New Roman"/>
          <w:sz w:val="24"/>
          <w:szCs w:val="24"/>
        </w:rPr>
        <w:t xml:space="preserve"> ^ 6]</w:t>
      </w:r>
      <w:r w:rsidR="00EA5BD4" w:rsidRPr="00B87DB8">
        <w:rPr>
          <w:rFonts w:ascii="Times New Roman" w:hAnsi="Times New Roman" w:cs="Times New Roman"/>
          <w:sz w:val="24"/>
          <w:szCs w:val="24"/>
        </w:rPr>
        <w:t xml:space="preserve">} – initial Investment </w:t>
      </w:r>
    </w:p>
    <w:p w:rsidR="00EA5BD4"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r w:rsidR="00CA43BE" w:rsidRPr="00B87DB8">
        <w:rPr>
          <w:rFonts w:ascii="Times New Roman" w:hAnsi="Times New Roman" w:cs="Times New Roman"/>
          <w:sz w:val="24"/>
          <w:szCs w:val="24"/>
        </w:rPr>
        <w:t>{</w:t>
      </w:r>
      <w:r w:rsidRPr="00B87DB8">
        <w:rPr>
          <w:rFonts w:ascii="Times New Roman" w:hAnsi="Times New Roman" w:cs="Times New Roman"/>
          <w:sz w:val="24"/>
          <w:szCs w:val="24"/>
        </w:rPr>
        <w:t>[</w:t>
      </w:r>
      <w:r w:rsidRPr="00B87DB8">
        <w:rPr>
          <w:rFonts w:ascii="Times New Roman" w:hAnsi="Times New Roman" w:cs="Times New Roman"/>
          <w:sz w:val="24"/>
          <w:szCs w:val="24"/>
        </w:rPr>
        <w:t>$5,000,000</w:t>
      </w:r>
      <w:r w:rsidRPr="00B87DB8">
        <w:rPr>
          <w:rFonts w:ascii="Times New Roman" w:hAnsi="Times New Roman" w:cs="Times New Roman"/>
          <w:sz w:val="24"/>
          <w:szCs w:val="24"/>
        </w:rPr>
        <w:t>/ (1+ 30%) ^1] + [</w:t>
      </w:r>
      <w:r w:rsidRPr="00B87DB8">
        <w:rPr>
          <w:rFonts w:ascii="Times New Roman" w:hAnsi="Times New Roman" w:cs="Times New Roman"/>
          <w:sz w:val="24"/>
          <w:szCs w:val="24"/>
        </w:rPr>
        <w:t>$10,000,000</w:t>
      </w:r>
      <w:r w:rsidRPr="00B87DB8">
        <w:rPr>
          <w:rFonts w:ascii="Times New Roman" w:hAnsi="Times New Roman" w:cs="Times New Roman"/>
          <w:sz w:val="24"/>
          <w:szCs w:val="24"/>
        </w:rPr>
        <w:t>/ (1 + 30%) ^2] + [</w:t>
      </w:r>
      <w:r w:rsidRPr="00B87DB8">
        <w:rPr>
          <w:rFonts w:ascii="Times New Roman" w:hAnsi="Times New Roman" w:cs="Times New Roman"/>
          <w:sz w:val="24"/>
          <w:szCs w:val="24"/>
        </w:rPr>
        <w:t>$14,000,000</w:t>
      </w:r>
      <w:r w:rsidRPr="00B87DB8">
        <w:rPr>
          <w:rFonts w:ascii="Times New Roman" w:hAnsi="Times New Roman" w:cs="Times New Roman"/>
          <w:sz w:val="24"/>
          <w:szCs w:val="24"/>
        </w:rPr>
        <w:t xml:space="preserve">/ (1 + 30) ^3] + </w:t>
      </w:r>
      <w:r w:rsidR="00CA43BE" w:rsidRPr="00B87DB8">
        <w:rPr>
          <w:rFonts w:ascii="Times New Roman" w:hAnsi="Times New Roman" w:cs="Times New Roman"/>
          <w:sz w:val="24"/>
          <w:szCs w:val="24"/>
        </w:rPr>
        <w:t>[$16,000,000/ (1 + 30) ^4] + [$12,000,000/ (1+30) ^5] + [$8,000,000/ (1+30) ^6]} - $ (21,000,000)</w:t>
      </w:r>
    </w:p>
    <w:p w:rsidR="00CA43BE"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lastRenderedPageBreak/>
        <w:t>IRR = 15.82%</w:t>
      </w:r>
    </w:p>
    <w:p w:rsidR="00CA43BE"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P</w:t>
      </w:r>
      <w:r w:rsidRPr="00B87DB8">
        <w:rPr>
          <w:rFonts w:ascii="Times New Roman" w:hAnsi="Times New Roman" w:cs="Times New Roman"/>
          <w:b/>
          <w:sz w:val="24"/>
          <w:szCs w:val="24"/>
        </w:rPr>
        <w:t xml:space="preserve">ayback period (in years) </w:t>
      </w:r>
      <w:r w:rsidRPr="00B87DB8">
        <w:rPr>
          <w:rFonts w:ascii="Times New Roman" w:hAnsi="Times New Roman" w:cs="Times New Roman"/>
          <w:b/>
          <w:sz w:val="24"/>
          <w:szCs w:val="24"/>
        </w:rPr>
        <w:t xml:space="preserve">= </w:t>
      </w:r>
      <w:r w:rsidRPr="00B87DB8">
        <w:rPr>
          <w:rFonts w:ascii="Times New Roman" w:hAnsi="Times New Roman" w:cs="Times New Roman"/>
          <w:b/>
          <w:sz w:val="24"/>
          <w:szCs w:val="24"/>
        </w:rPr>
        <w:t>3.89</w:t>
      </w:r>
      <w:r w:rsidRPr="00B87DB8">
        <w:rPr>
          <w:rFonts w:ascii="Times New Roman" w:hAnsi="Times New Roman" w:cs="Times New Roman"/>
          <w:b/>
          <w:sz w:val="24"/>
          <w:szCs w:val="24"/>
        </w:rPr>
        <w:t xml:space="preserve"> years</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10)</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IOS schedule of all projects including Project I:-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Project   IRR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A   20.00%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B   18.00%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   14.00%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D   12.00%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E   10.00%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Each point shows the IRR of every project in sequential order as shown.</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11)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Computation of firms corporate cost of capital:-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Corporate Cost of</w:t>
      </w:r>
      <w:r w:rsidRPr="00B87DB8">
        <w:rPr>
          <w:rFonts w:ascii="Times New Roman" w:hAnsi="Times New Roman" w:cs="Times New Roman"/>
          <w:sz w:val="24"/>
          <w:szCs w:val="24"/>
        </w:rPr>
        <w:t xml:space="preserve"> capital for new project would be as follows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r w:rsidRPr="00B87DB8">
        <w:rPr>
          <w:rFonts w:ascii="Times New Roman" w:hAnsi="Times New Roman" w:cs="Times New Roman"/>
          <w:sz w:val="24"/>
          <w:szCs w:val="24"/>
        </w:rPr>
        <w:tab/>
      </w: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 6.94%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Kr = 16.20%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roofErr w:type="gramStart"/>
      <w:r w:rsidRPr="00B87DB8">
        <w:rPr>
          <w:rFonts w:ascii="Times New Roman" w:hAnsi="Times New Roman" w:cs="Times New Roman"/>
          <w:sz w:val="24"/>
          <w:szCs w:val="24"/>
        </w:rPr>
        <w:t>Kp</w:t>
      </w:r>
      <w:proofErr w:type="gramEnd"/>
      <w:r w:rsidRPr="00B87DB8">
        <w:rPr>
          <w:rFonts w:ascii="Times New Roman" w:hAnsi="Times New Roman" w:cs="Times New Roman"/>
          <w:sz w:val="24"/>
          <w:szCs w:val="24"/>
        </w:rPr>
        <w:t xml:space="preserve"> = 10.35%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Corporate cos</w:t>
      </w:r>
      <w:r w:rsidRPr="00B87DB8">
        <w:rPr>
          <w:rFonts w:ascii="Times New Roman" w:hAnsi="Times New Roman" w:cs="Times New Roman"/>
          <w:sz w:val="24"/>
          <w:szCs w:val="24"/>
        </w:rPr>
        <w:t xml:space="preserve">t of capital = </w:t>
      </w:r>
      <w:proofErr w:type="gramStart"/>
      <w:r w:rsidRPr="00B87DB8">
        <w:rPr>
          <w:rFonts w:ascii="Times New Roman" w:hAnsi="Times New Roman" w:cs="Times New Roman"/>
          <w:sz w:val="24"/>
          <w:szCs w:val="24"/>
        </w:rPr>
        <w:t>Kd</w:t>
      </w:r>
      <w:proofErr w:type="gramEnd"/>
      <w:r w:rsidRPr="00B87DB8">
        <w:rPr>
          <w:rFonts w:ascii="Times New Roman" w:hAnsi="Times New Roman" w:cs="Times New Roman"/>
          <w:sz w:val="24"/>
          <w:szCs w:val="24"/>
        </w:rPr>
        <w:t xml:space="preserve"> x Wd + Ke x We + Kp x Wp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Corporate cost of capital = 6.94% x 26.0497% + 17.40% x 69.4835% + 10.35% x 4.4668%                          </w:t>
      </w:r>
    </w:p>
    <w:p w:rsidR="00F25623" w:rsidRPr="00B87DB8" w:rsidRDefault="005B5FA7" w:rsidP="00B87DB8">
      <w:pPr>
        <w:spacing w:line="360" w:lineRule="auto"/>
        <w:rPr>
          <w:rFonts w:ascii="Times New Roman" w:hAnsi="Times New Roman" w:cs="Times New Roman"/>
          <w:b/>
          <w:sz w:val="24"/>
          <w:szCs w:val="24"/>
        </w:rPr>
      </w:pPr>
      <w:r w:rsidRPr="00B87DB8">
        <w:rPr>
          <w:rFonts w:ascii="Times New Roman" w:hAnsi="Times New Roman" w:cs="Times New Roman"/>
          <w:b/>
          <w:sz w:val="24"/>
          <w:szCs w:val="24"/>
        </w:rPr>
        <w:t>Corporate cost of capital = 14.36%</w:t>
      </w:r>
    </w:p>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 Computation of discounted payback and </w:t>
      </w:r>
      <w:r w:rsidRPr="00B87DB8">
        <w:rPr>
          <w:rFonts w:ascii="Times New Roman" w:hAnsi="Times New Roman" w:cs="Times New Roman"/>
          <w:sz w:val="24"/>
          <w:szCs w:val="24"/>
        </w:rPr>
        <w:t xml:space="preserve">NPV of project 1 at risk adjusted cost of capital:-                          </w:t>
      </w:r>
    </w:p>
    <w:p w:rsidR="00F124F6" w:rsidRPr="00B87DB8" w:rsidRDefault="005B5FA7" w:rsidP="00B87DB8">
      <w:pPr>
        <w:tabs>
          <w:tab w:val="left" w:pos="1740"/>
        </w:tabs>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Risk adjusted cost of capital = Corporate cost of capital + Risk adjustment factor                          </w:t>
      </w:r>
    </w:p>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Risk adjusted cost of capital = 14.36%+2%                          </w:t>
      </w:r>
    </w:p>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R</w:t>
      </w:r>
      <w:r w:rsidRPr="00B87DB8">
        <w:rPr>
          <w:rFonts w:ascii="Times New Roman" w:hAnsi="Times New Roman" w:cs="Times New Roman"/>
          <w:sz w:val="24"/>
          <w:szCs w:val="24"/>
        </w:rPr>
        <w:t>isk adjusted cost of capital = 16.36%</w:t>
      </w:r>
    </w:p>
    <w:tbl>
      <w:tblPr>
        <w:tblStyle w:val="TableGrid"/>
        <w:tblW w:w="0" w:type="auto"/>
        <w:tblLook w:val="04A0" w:firstRow="1" w:lastRow="0" w:firstColumn="1" w:lastColumn="0" w:noHBand="0" w:noVBand="1"/>
      </w:tblPr>
      <w:tblGrid>
        <w:gridCol w:w="1140"/>
        <w:gridCol w:w="1228"/>
        <w:gridCol w:w="1228"/>
        <w:gridCol w:w="1228"/>
        <w:gridCol w:w="1228"/>
        <w:gridCol w:w="1139"/>
        <w:gridCol w:w="1139"/>
        <w:gridCol w:w="1020"/>
      </w:tblGrid>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Variable/ Year </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0</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1</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2</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3</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4</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5</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6</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Revenues</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$14,000,000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$16,000,000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$12,000,000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$8,000,000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Less: Variable costs</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$1,500,000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$3,000,000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$4,200,000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$4,800,000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$3,600,000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$2,400,000   </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Contribution</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$3,500,000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$7,000,000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$11,200,000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$8,400,000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$5,600,000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Fixed costs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Depreciation expense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$3,400,000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Net operating income before tax</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$560,000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$5,536,000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$8,245,000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$5,445,000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$3,614,000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Tax expense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$224,000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$2,214,400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$3,298,000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$2,178,000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$1,445,600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Net operating income after tax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$336,000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$3,321,600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$4,947,000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$3,267,000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$2,168,400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Add: Depreciation expense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$3,400,000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Operating cash flows       </w:t>
            </w:r>
          </w:p>
        </w:tc>
        <w:tc>
          <w:tcPr>
            <w:tcW w:w="327"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$3,154,400</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Initial investment</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0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F124F6" w:rsidP="00B87DB8">
            <w:pPr>
              <w:spacing w:after="160" w:line="360" w:lineRule="auto"/>
              <w:rPr>
                <w:rFonts w:ascii="Times New Roman" w:hAnsi="Times New Roman" w:cs="Times New Roman"/>
                <w:sz w:val="24"/>
                <w:szCs w:val="24"/>
              </w:rPr>
            </w:pP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Non-operating cash flows                           </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0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315" w:type="dxa"/>
          </w:tcPr>
          <w:p w:rsidR="00F124F6" w:rsidRPr="00B87DB8" w:rsidRDefault="00F124F6" w:rsidP="00B87DB8">
            <w:pPr>
              <w:spacing w:after="160" w:line="360" w:lineRule="auto"/>
              <w:rPr>
                <w:rFonts w:ascii="Times New Roman" w:hAnsi="Times New Roman" w:cs="Times New Roman"/>
                <w:sz w:val="24"/>
                <w:szCs w:val="24"/>
              </w:rPr>
            </w:pP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$6,400,000 </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Total cash flow   </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$9,554,400 </w:t>
            </w:r>
          </w:p>
        </w:tc>
      </w:tr>
      <w:tr w:rsidR="00DC17E1" w:rsidRPr="00B87DB8" w:rsidTr="004B14CB">
        <w:tc>
          <w:tcPr>
            <w:tcW w:w="1353"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Present value factor @16.36%   </w:t>
            </w:r>
          </w:p>
        </w:tc>
        <w:tc>
          <w:tcPr>
            <w:tcW w:w="327"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w:t>
            </w:r>
            <w:r w:rsidRPr="00B87DB8">
              <w:rPr>
                <w:rFonts w:ascii="Times New Roman" w:hAnsi="Times New Roman" w:cs="Times New Roman"/>
                <w:sz w:val="24"/>
                <w:szCs w:val="24"/>
              </w:rPr>
              <w:t xml:space="preserve"> </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0.86</w:t>
            </w:r>
            <w:r w:rsidRPr="00B87DB8">
              <w:rPr>
                <w:rFonts w:ascii="Times New Roman" w:hAnsi="Times New Roman" w:cs="Times New Roman"/>
                <w:sz w:val="24"/>
                <w:szCs w:val="24"/>
              </w:rPr>
              <w:t xml:space="preserve">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0.74</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0.63</w:t>
            </w:r>
            <w:r w:rsidRPr="00B87DB8">
              <w:rPr>
                <w:rFonts w:ascii="Times New Roman" w:hAnsi="Times New Roman" w:cs="Times New Roman"/>
                <w:sz w:val="24"/>
                <w:szCs w:val="24"/>
              </w:rPr>
              <w:t xml:space="preserve">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0.55</w:t>
            </w:r>
            <w:r w:rsidRPr="00B87DB8">
              <w:rPr>
                <w:rFonts w:ascii="Times New Roman" w:hAnsi="Times New Roman" w:cs="Times New Roman"/>
                <w:sz w:val="24"/>
                <w:szCs w:val="24"/>
              </w:rPr>
              <w:t xml:space="preserve">   </w:t>
            </w:r>
          </w:p>
        </w:tc>
        <w:tc>
          <w:tcPr>
            <w:tcW w:w="131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0.47</w:t>
            </w:r>
          </w:p>
        </w:tc>
        <w:tc>
          <w:tcPr>
            <w:tcW w:w="1205" w:type="dxa"/>
          </w:tcPr>
          <w:p w:rsidR="00F124F6"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0.40</w:t>
            </w:r>
          </w:p>
        </w:tc>
      </w:tr>
      <w:tr w:rsidR="00DC17E1" w:rsidRPr="00B87DB8" w:rsidTr="004B14CB">
        <w:tc>
          <w:tcPr>
            <w:tcW w:w="1353"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Present value of </w:t>
            </w:r>
            <w:r w:rsidRPr="00B87DB8">
              <w:rPr>
                <w:rFonts w:ascii="Times New Roman" w:hAnsi="Times New Roman" w:cs="Times New Roman"/>
                <w:sz w:val="24"/>
                <w:szCs w:val="24"/>
              </w:rPr>
              <w:lastRenderedPageBreak/>
              <w:t>cash flow</w:t>
            </w:r>
          </w:p>
        </w:tc>
        <w:tc>
          <w:tcPr>
            <w:tcW w:w="327"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$(21,000,000)   </w:t>
            </w:r>
          </w:p>
        </w:tc>
        <w:tc>
          <w:tcPr>
            <w:tcW w:w="120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$2,148,505   </w:t>
            </w:r>
          </w:p>
        </w:tc>
        <w:tc>
          <w:tcPr>
            <w:tcW w:w="131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$4,265,989   </w:t>
            </w:r>
          </w:p>
        </w:tc>
        <w:tc>
          <w:tcPr>
            <w:tcW w:w="131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$4,180,076   </w:t>
            </w:r>
          </w:p>
        </w:tc>
        <w:tc>
          <w:tcPr>
            <w:tcW w:w="131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$3,764,958   </w:t>
            </w:r>
          </w:p>
        </w:tc>
        <w:tc>
          <w:tcPr>
            <w:tcW w:w="131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$2,448,039   </w:t>
            </w:r>
          </w:p>
        </w:tc>
        <w:tc>
          <w:tcPr>
            <w:tcW w:w="1205" w:type="dxa"/>
          </w:tcPr>
          <w:p w:rsidR="00F124F6"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$3,849,295</w:t>
            </w:r>
            <w:r w:rsidRPr="00B87DB8">
              <w:rPr>
                <w:rFonts w:ascii="Times New Roman" w:hAnsi="Times New Roman" w:cs="Times New Roman"/>
                <w:sz w:val="24"/>
                <w:szCs w:val="24"/>
              </w:rPr>
              <w:t xml:space="preserve"> </w:t>
            </w:r>
          </w:p>
        </w:tc>
      </w:tr>
      <w:tr w:rsidR="00DC17E1" w:rsidRPr="00B87DB8" w:rsidTr="004B14CB">
        <w:tc>
          <w:tcPr>
            <w:tcW w:w="1353"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Dis</w:t>
            </w:r>
            <w:r w:rsidRPr="00B87DB8">
              <w:rPr>
                <w:rFonts w:ascii="Times New Roman" w:hAnsi="Times New Roman" w:cs="Times New Roman"/>
                <w:sz w:val="24"/>
                <w:szCs w:val="24"/>
              </w:rPr>
              <w:t xml:space="preserve">counted accumulated cash flow  </w:t>
            </w:r>
          </w:p>
        </w:tc>
        <w:tc>
          <w:tcPr>
            <w:tcW w:w="327"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0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$(18,851,495)   </w:t>
            </w:r>
          </w:p>
        </w:tc>
        <w:tc>
          <w:tcPr>
            <w:tcW w:w="131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$(14,585,506)   </w:t>
            </w:r>
          </w:p>
        </w:tc>
        <w:tc>
          <w:tcPr>
            <w:tcW w:w="131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$(10,405,430)   </w:t>
            </w:r>
          </w:p>
        </w:tc>
        <w:tc>
          <w:tcPr>
            <w:tcW w:w="131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$(6,640,472)  </w:t>
            </w:r>
          </w:p>
        </w:tc>
        <w:tc>
          <w:tcPr>
            <w:tcW w:w="131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$(4,192,433)   </w:t>
            </w:r>
          </w:p>
        </w:tc>
        <w:tc>
          <w:tcPr>
            <w:tcW w:w="1205" w:type="dxa"/>
          </w:tcPr>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$(343,139)</w:t>
            </w:r>
          </w:p>
        </w:tc>
      </w:tr>
    </w:tbl>
    <w:p w:rsidR="00AA6469" w:rsidRPr="00B87DB8" w:rsidRDefault="00AA6469" w:rsidP="00B87DB8">
      <w:pPr>
        <w:spacing w:line="360" w:lineRule="auto"/>
        <w:rPr>
          <w:rFonts w:ascii="Times New Roman" w:hAnsi="Times New Roman" w:cs="Times New Roman"/>
          <w:sz w:val="24"/>
          <w:szCs w:val="24"/>
        </w:rPr>
      </w:pPr>
    </w:p>
    <w:p w:rsidR="00AA646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Therefore; NPV = $ (343,139)                      </w:t>
      </w:r>
    </w:p>
    <w:p w:rsidR="00F2562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The discounted Payback period is not applicable (NA)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13)</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To determine the project that will be accepted, we make a comparison of the internal rate of return of every project from project A-E with the WACC of the or</w:t>
      </w:r>
      <w:r w:rsidRPr="00B87DB8">
        <w:rPr>
          <w:rFonts w:ascii="Times New Roman" w:hAnsi="Times New Roman" w:cs="Times New Roman"/>
          <w:sz w:val="24"/>
          <w:szCs w:val="24"/>
        </w:rPr>
        <w:t>ganization. In the case the IRR is greater than the WACC, then the project should be accepted. Projects with less IRR than the WACC are rejected because they are not in a position of bringing back the minimum rate of return, causing financial feasibility t</w:t>
      </w:r>
      <w:r w:rsidRPr="00B87DB8">
        <w:rPr>
          <w:rFonts w:ascii="Times New Roman" w:hAnsi="Times New Roman" w:cs="Times New Roman"/>
          <w:sz w:val="24"/>
          <w:szCs w:val="24"/>
        </w:rPr>
        <w:t xml:space="preserve">o the project. Consider the situation below;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WACC = 16.36% (for risky projects i.e. Project I)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WACC = 14.36% (for less risky projects i.e., Project A to E)</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Projects’ IRR   Accepted or Rejected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A   20.00%   </w:t>
      </w:r>
      <w:r w:rsidRPr="00B87DB8">
        <w:rPr>
          <w:rFonts w:ascii="Times New Roman" w:hAnsi="Times New Roman" w:cs="Times New Roman"/>
          <w:sz w:val="24"/>
          <w:szCs w:val="24"/>
        </w:rPr>
        <w:t xml:space="preserve">Accept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B   18.00%   Accept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   14.00%   Reject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D   12.00%   Reject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E   10.00%   Reject                  </w:t>
      </w:r>
    </w:p>
    <w:p w:rsidR="00B3765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I   15.82%   Reject</w:t>
      </w:r>
    </w:p>
    <w:p w:rsidR="00B3765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From the analysis, only projects A and B are accepted, and </w:t>
      </w:r>
      <w:r w:rsidRPr="00B87DB8">
        <w:rPr>
          <w:rFonts w:ascii="Times New Roman" w:hAnsi="Times New Roman" w:cs="Times New Roman"/>
          <w:sz w:val="24"/>
          <w:szCs w:val="24"/>
        </w:rPr>
        <w:t>the rest are rejected.</w:t>
      </w:r>
    </w:p>
    <w:p w:rsidR="00B3765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14) </w:t>
      </w:r>
    </w:p>
    <w:p w:rsidR="00B3765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In the case of the project</w:t>
      </w:r>
      <w:proofErr w:type="gramStart"/>
      <w:r w:rsidRPr="00B87DB8">
        <w:rPr>
          <w:rFonts w:ascii="Times New Roman" w:hAnsi="Times New Roman" w:cs="Times New Roman"/>
          <w:sz w:val="24"/>
          <w:szCs w:val="24"/>
        </w:rPr>
        <w:t>,I</w:t>
      </w:r>
      <w:proofErr w:type="gramEnd"/>
      <w:r w:rsidRPr="00B87DB8">
        <w:rPr>
          <w:rFonts w:ascii="Times New Roman" w:hAnsi="Times New Roman" w:cs="Times New Roman"/>
          <w:sz w:val="24"/>
          <w:szCs w:val="24"/>
        </w:rPr>
        <w:t xml:space="preserve"> would be of normal risk; then, we could have accepted that project also because the IRR of the project is 15.82%. In contrast, the minimum required rate of return of less risky projects is 14.36%, and this means the project wou</w:t>
      </w:r>
      <w:r w:rsidRPr="00B87DB8">
        <w:rPr>
          <w:rFonts w:ascii="Times New Roman" w:hAnsi="Times New Roman" w:cs="Times New Roman"/>
          <w:sz w:val="24"/>
          <w:szCs w:val="24"/>
        </w:rPr>
        <w:t>ld have yielded positive NPV and, therefore, could be accepted. To validate the point following is the NPV calculation of the project using 14.36% as discounting factor:</w:t>
      </w:r>
    </w:p>
    <w:tbl>
      <w:tblPr>
        <w:tblStyle w:val="TableGrid"/>
        <w:tblW w:w="0" w:type="auto"/>
        <w:tblLook w:val="04A0" w:firstRow="1" w:lastRow="0" w:firstColumn="1" w:lastColumn="0" w:noHBand="0" w:noVBand="1"/>
      </w:tblPr>
      <w:tblGrid>
        <w:gridCol w:w="1204"/>
        <w:gridCol w:w="1300"/>
        <w:gridCol w:w="1077"/>
        <w:gridCol w:w="1173"/>
        <w:gridCol w:w="1173"/>
        <w:gridCol w:w="1173"/>
        <w:gridCol w:w="1173"/>
        <w:gridCol w:w="1077"/>
      </w:tblGrid>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Variable/ Year </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1</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2</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3</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4</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5</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Y 6</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Revenues</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$5,000,000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$14,000,</w:t>
            </w:r>
            <w:r w:rsidRPr="00B87DB8">
              <w:rPr>
                <w:rFonts w:ascii="Times New Roman" w:hAnsi="Times New Roman" w:cs="Times New Roman"/>
                <w:sz w:val="24"/>
                <w:szCs w:val="24"/>
              </w:rPr>
              <w:t xml:space="preserve">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$16,000,000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$12,000,000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$8,000,000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Less: Variable costs</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$1,500,000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$3,000,000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$4,200,000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$4,800,000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$3,600,000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$2,400,000   </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Contribution</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$3,500,000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$7,000,000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$9,800,000</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$11,200,000</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$8,400,000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$5,600,000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Fixed costs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$1,000,000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Less: Depreciation expense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$3,400,000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$1,955,000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Net operating income before tax</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$560,000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$5,536,000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$8,245,000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$5,445,000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$3,614,000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 xml:space="preserve">Less: Tax expense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$224,000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$2,214,400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$3,298,000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$2,178,000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$1,445,600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Net operating income after tax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$336,000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$3,321,600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$4,947,000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$3,267,000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$2,168,400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Add: Depreciation expense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$3,400,000</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$5,440,000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$3,264,000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$1,955,000</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$986,000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Operating cash flows       </w:t>
            </w:r>
          </w:p>
        </w:tc>
        <w:tc>
          <w:tcPr>
            <w:tcW w:w="1225"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$3,154,400</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Initial investment</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136" w:type="dxa"/>
          </w:tcPr>
          <w:p w:rsidR="00B37655" w:rsidRPr="00B87DB8" w:rsidRDefault="00B37655" w:rsidP="00B87DB8">
            <w:pPr>
              <w:spacing w:after="160" w:line="360" w:lineRule="auto"/>
              <w:rPr>
                <w:rFonts w:ascii="Times New Roman" w:hAnsi="Times New Roman" w:cs="Times New Roman"/>
                <w:sz w:val="24"/>
                <w:szCs w:val="24"/>
              </w:rPr>
            </w:pPr>
          </w:p>
        </w:tc>
        <w:tc>
          <w:tcPr>
            <w:tcW w:w="1136" w:type="dxa"/>
          </w:tcPr>
          <w:p w:rsidR="00B37655" w:rsidRPr="00B87DB8" w:rsidRDefault="00B37655" w:rsidP="00B87DB8">
            <w:pPr>
              <w:spacing w:after="160" w:line="360" w:lineRule="auto"/>
              <w:rPr>
                <w:rFonts w:ascii="Times New Roman" w:hAnsi="Times New Roman" w:cs="Times New Roman"/>
                <w:sz w:val="24"/>
                <w:szCs w:val="24"/>
              </w:rPr>
            </w:pPr>
          </w:p>
        </w:tc>
        <w:tc>
          <w:tcPr>
            <w:tcW w:w="1027" w:type="dxa"/>
          </w:tcPr>
          <w:p w:rsidR="00B37655" w:rsidRPr="00B87DB8" w:rsidRDefault="00B37655" w:rsidP="00B87DB8">
            <w:pPr>
              <w:spacing w:after="160" w:line="360" w:lineRule="auto"/>
              <w:rPr>
                <w:rFonts w:ascii="Times New Roman" w:hAnsi="Times New Roman" w:cs="Times New Roman"/>
                <w:sz w:val="24"/>
                <w:szCs w:val="24"/>
              </w:rPr>
            </w:pP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Non-operating cash flows                           </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226" w:type="dxa"/>
          </w:tcPr>
          <w:p w:rsidR="00B37655" w:rsidRPr="00B87DB8" w:rsidRDefault="00B37655" w:rsidP="00B87DB8">
            <w:pPr>
              <w:spacing w:after="160" w:line="360" w:lineRule="auto"/>
              <w:rPr>
                <w:rFonts w:ascii="Times New Roman" w:hAnsi="Times New Roman" w:cs="Times New Roman"/>
                <w:sz w:val="24"/>
                <w:szCs w:val="24"/>
              </w:rPr>
            </w:pPr>
          </w:p>
        </w:tc>
        <w:tc>
          <w:tcPr>
            <w:tcW w:w="1136" w:type="dxa"/>
          </w:tcPr>
          <w:p w:rsidR="00B37655" w:rsidRPr="00B87DB8" w:rsidRDefault="00B37655" w:rsidP="00B87DB8">
            <w:pPr>
              <w:spacing w:after="160" w:line="360" w:lineRule="auto"/>
              <w:rPr>
                <w:rFonts w:ascii="Times New Roman" w:hAnsi="Times New Roman" w:cs="Times New Roman"/>
                <w:sz w:val="24"/>
                <w:szCs w:val="24"/>
              </w:rPr>
            </w:pPr>
          </w:p>
        </w:tc>
        <w:tc>
          <w:tcPr>
            <w:tcW w:w="1136" w:type="dxa"/>
          </w:tcPr>
          <w:p w:rsidR="00B37655" w:rsidRPr="00B87DB8" w:rsidRDefault="00B37655" w:rsidP="00B87DB8">
            <w:pPr>
              <w:spacing w:after="160" w:line="360" w:lineRule="auto"/>
              <w:rPr>
                <w:rFonts w:ascii="Times New Roman" w:hAnsi="Times New Roman" w:cs="Times New Roman"/>
                <w:sz w:val="24"/>
                <w:szCs w:val="24"/>
              </w:rPr>
            </w:pP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$6,400,000 </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Total cash flow   </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$2,500,000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$5,776,000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$6,585,600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$6,902,000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$5,222,000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$9,554,400 </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Present value factor @14</w:t>
            </w:r>
            <w:r w:rsidRPr="00B87DB8">
              <w:rPr>
                <w:rFonts w:ascii="Times New Roman" w:hAnsi="Times New Roman" w:cs="Times New Roman"/>
                <w:sz w:val="24"/>
                <w:szCs w:val="24"/>
              </w:rPr>
              <w:t xml:space="preserve">.36%   </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1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0.87</w:t>
            </w:r>
            <w:r w:rsidRPr="00B87DB8">
              <w:rPr>
                <w:rFonts w:ascii="Times New Roman" w:hAnsi="Times New Roman" w:cs="Times New Roman"/>
                <w:sz w:val="24"/>
                <w:szCs w:val="24"/>
              </w:rPr>
              <w:t xml:space="preserve">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0.76</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0.67</w:t>
            </w:r>
            <w:r w:rsidRPr="00B87DB8">
              <w:rPr>
                <w:rFonts w:ascii="Times New Roman" w:hAnsi="Times New Roman" w:cs="Times New Roman"/>
                <w:sz w:val="24"/>
                <w:szCs w:val="24"/>
              </w:rPr>
              <w:t xml:space="preserve">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0.58</w:t>
            </w:r>
            <w:r w:rsidRPr="00B87DB8">
              <w:rPr>
                <w:rFonts w:ascii="Times New Roman" w:hAnsi="Times New Roman" w:cs="Times New Roman"/>
                <w:sz w:val="24"/>
                <w:szCs w:val="24"/>
              </w:rPr>
              <w:t xml:space="preserve">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0.51</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0.45</w:t>
            </w:r>
          </w:p>
        </w:tc>
      </w:tr>
      <w:tr w:rsidR="00DC17E1" w:rsidRPr="00B87DB8" w:rsidTr="00B44645">
        <w:tc>
          <w:tcPr>
            <w:tcW w:w="1148"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lastRenderedPageBreak/>
              <w:t>Present value of cash flow</w:t>
            </w:r>
          </w:p>
        </w:tc>
        <w:tc>
          <w:tcPr>
            <w:tcW w:w="1225"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$(21,000,000)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$2,186,079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$4,416,507      </w:t>
            </w:r>
          </w:p>
        </w:tc>
        <w:tc>
          <w:tcPr>
            <w:tcW w:w="122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$4,403,246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$4,035,324   </w:t>
            </w:r>
          </w:p>
        </w:tc>
        <w:tc>
          <w:tcPr>
            <w:tcW w:w="1136"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 xml:space="preserve">$2,669,723  </w:t>
            </w:r>
          </w:p>
        </w:tc>
        <w:tc>
          <w:tcPr>
            <w:tcW w:w="1027" w:type="dxa"/>
          </w:tcPr>
          <w:p w:rsidR="00B37655" w:rsidRPr="00B87DB8" w:rsidRDefault="005B5FA7" w:rsidP="00B87DB8">
            <w:pPr>
              <w:spacing w:after="160" w:line="360" w:lineRule="auto"/>
              <w:rPr>
                <w:rFonts w:ascii="Times New Roman" w:hAnsi="Times New Roman" w:cs="Times New Roman"/>
                <w:sz w:val="24"/>
                <w:szCs w:val="24"/>
              </w:rPr>
            </w:pPr>
            <w:r w:rsidRPr="00B87DB8">
              <w:rPr>
                <w:rFonts w:ascii="Times New Roman" w:hAnsi="Times New Roman" w:cs="Times New Roman"/>
                <w:sz w:val="24"/>
                <w:szCs w:val="24"/>
              </w:rPr>
              <w:t>$4,271,285</w:t>
            </w:r>
            <w:r w:rsidRPr="00B87DB8">
              <w:rPr>
                <w:rFonts w:ascii="Times New Roman" w:hAnsi="Times New Roman" w:cs="Times New Roman"/>
                <w:sz w:val="24"/>
                <w:szCs w:val="24"/>
              </w:rPr>
              <w:t xml:space="preserve"> </w:t>
            </w:r>
          </w:p>
        </w:tc>
      </w:tr>
    </w:tbl>
    <w:p w:rsidR="00B44645" w:rsidRPr="00B87DB8" w:rsidRDefault="00B44645" w:rsidP="00B87DB8">
      <w:pPr>
        <w:spacing w:line="360" w:lineRule="auto"/>
        <w:rPr>
          <w:rFonts w:ascii="Times New Roman" w:hAnsi="Times New Roman" w:cs="Times New Roman"/>
          <w:sz w:val="24"/>
          <w:szCs w:val="24"/>
        </w:rPr>
      </w:pPr>
    </w:p>
    <w:p w:rsidR="00B4464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NPV = $982,162                      </w:t>
      </w:r>
    </w:p>
    <w:p w:rsidR="00D47D0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This is a Positive NPV showing that </w:t>
      </w:r>
      <w:r w:rsidRPr="00B87DB8">
        <w:rPr>
          <w:rFonts w:ascii="Times New Roman" w:hAnsi="Times New Roman" w:cs="Times New Roman"/>
          <w:sz w:val="24"/>
          <w:szCs w:val="24"/>
        </w:rPr>
        <w:t>the project has to be accepted at the 14.36% rate of return.</w:t>
      </w:r>
    </w:p>
    <w:p w:rsidR="00B4464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16</w:t>
      </w:r>
    </w:p>
    <w:p w:rsidR="00B44645"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Conclusion </w:t>
      </w:r>
    </w:p>
    <w:p w:rsidR="00D47D0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Carrying out project analysis like this one helps</w:t>
      </w:r>
      <w:r w:rsidRPr="00B87DB8">
        <w:rPr>
          <w:rFonts w:ascii="Times New Roman" w:hAnsi="Times New Roman" w:cs="Times New Roman"/>
          <w:sz w:val="24"/>
          <w:szCs w:val="24"/>
        </w:rPr>
        <w:t xml:space="preserve"> in learning the procedure to appraise</w:t>
      </w:r>
      <w:r w:rsidRPr="00B87DB8">
        <w:rPr>
          <w:rFonts w:ascii="Times New Roman" w:hAnsi="Times New Roman" w:cs="Times New Roman"/>
          <w:sz w:val="24"/>
          <w:szCs w:val="24"/>
        </w:rPr>
        <w:t xml:space="preserve"> the</w:t>
      </w:r>
      <w:r w:rsidRPr="00B87DB8">
        <w:rPr>
          <w:rFonts w:ascii="Times New Roman" w:hAnsi="Times New Roman" w:cs="Times New Roman"/>
          <w:sz w:val="24"/>
          <w:szCs w:val="24"/>
        </w:rPr>
        <w:t xml:space="preserve"> capital budgeting project</w:t>
      </w:r>
      <w:r w:rsidRPr="00B87DB8">
        <w:rPr>
          <w:rFonts w:ascii="Times New Roman" w:hAnsi="Times New Roman" w:cs="Times New Roman"/>
          <w:sz w:val="24"/>
          <w:szCs w:val="24"/>
        </w:rPr>
        <w:t xml:space="preserve"> by the use of the</w:t>
      </w:r>
      <w:r w:rsidRPr="00B87DB8">
        <w:rPr>
          <w:rFonts w:ascii="Times New Roman" w:hAnsi="Times New Roman" w:cs="Times New Roman"/>
          <w:sz w:val="24"/>
          <w:szCs w:val="24"/>
        </w:rPr>
        <w:t xml:space="preserve"> different financial tools. </w:t>
      </w:r>
      <w:r w:rsidRPr="00B87DB8">
        <w:rPr>
          <w:rFonts w:ascii="Times New Roman" w:hAnsi="Times New Roman" w:cs="Times New Roman"/>
          <w:sz w:val="24"/>
          <w:szCs w:val="24"/>
        </w:rPr>
        <w:t>Basing on the ana</w:t>
      </w:r>
      <w:r w:rsidRPr="00B87DB8">
        <w:rPr>
          <w:rFonts w:ascii="Times New Roman" w:hAnsi="Times New Roman" w:cs="Times New Roman"/>
          <w:sz w:val="24"/>
          <w:szCs w:val="24"/>
        </w:rPr>
        <w:t xml:space="preserve">lysis of the project, I see </w:t>
      </w:r>
      <w:r w:rsidRPr="00B87DB8">
        <w:rPr>
          <w:rFonts w:ascii="Times New Roman" w:hAnsi="Times New Roman" w:cs="Times New Roman"/>
          <w:sz w:val="24"/>
          <w:szCs w:val="24"/>
        </w:rPr>
        <w:t>that Proj</w:t>
      </w:r>
      <w:r w:rsidRPr="00B87DB8">
        <w:rPr>
          <w:rFonts w:ascii="Times New Roman" w:hAnsi="Times New Roman" w:cs="Times New Roman"/>
          <w:sz w:val="24"/>
          <w:szCs w:val="24"/>
        </w:rPr>
        <w:t>ect I should not be accepted, and the</w:t>
      </w:r>
      <w:r w:rsidRPr="00B87DB8">
        <w:rPr>
          <w:rFonts w:ascii="Times New Roman" w:hAnsi="Times New Roman" w:cs="Times New Roman"/>
          <w:sz w:val="24"/>
          <w:szCs w:val="24"/>
        </w:rPr>
        <w:t xml:space="preserve"> other projects</w:t>
      </w:r>
      <w:r w:rsidRPr="00B87DB8">
        <w:rPr>
          <w:rFonts w:ascii="Times New Roman" w:hAnsi="Times New Roman" w:cs="Times New Roman"/>
          <w:sz w:val="24"/>
          <w:szCs w:val="24"/>
        </w:rPr>
        <w:t xml:space="preserve"> that are available to the firm should</w:t>
      </w:r>
      <w:r w:rsidRPr="00B87DB8">
        <w:rPr>
          <w:rFonts w:ascii="Times New Roman" w:hAnsi="Times New Roman" w:cs="Times New Roman"/>
          <w:sz w:val="24"/>
          <w:szCs w:val="24"/>
        </w:rPr>
        <w:t xml:space="preserve"> be accepted</w:t>
      </w:r>
      <w:r w:rsidRPr="00B87DB8">
        <w:rPr>
          <w:rFonts w:ascii="Times New Roman" w:hAnsi="Times New Roman" w:cs="Times New Roman"/>
          <w:sz w:val="24"/>
          <w:szCs w:val="24"/>
        </w:rPr>
        <w:t>. This is because they have a higher yield than that of the</w:t>
      </w:r>
      <w:r w:rsidRPr="00B87DB8">
        <w:rPr>
          <w:rFonts w:ascii="Times New Roman" w:hAnsi="Times New Roman" w:cs="Times New Roman"/>
          <w:sz w:val="24"/>
          <w:szCs w:val="24"/>
        </w:rPr>
        <w:t xml:space="preserve"> WACC of the firm.</w:t>
      </w:r>
      <w:r w:rsidRPr="00B87DB8">
        <w:rPr>
          <w:rFonts w:ascii="Times New Roman" w:hAnsi="Times New Roman" w:cs="Times New Roman"/>
          <w:sz w:val="24"/>
          <w:szCs w:val="24"/>
        </w:rPr>
        <w:t xml:space="preserve"> </w:t>
      </w:r>
      <w:r w:rsidR="00FE3C83" w:rsidRPr="00B87DB8">
        <w:rPr>
          <w:rFonts w:ascii="Times New Roman" w:hAnsi="Times New Roman" w:cs="Times New Roman"/>
          <w:sz w:val="24"/>
          <w:szCs w:val="24"/>
        </w:rPr>
        <w:t xml:space="preserve"> </w:t>
      </w:r>
    </w:p>
    <w:p w:rsidR="00FE3C83"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p w:rsidR="00F25623" w:rsidRPr="00B87DB8" w:rsidRDefault="00F25623" w:rsidP="00B87DB8">
      <w:pPr>
        <w:spacing w:line="360" w:lineRule="auto"/>
        <w:rPr>
          <w:rFonts w:ascii="Times New Roman" w:hAnsi="Times New Roman" w:cs="Times New Roman"/>
          <w:sz w:val="24"/>
          <w:szCs w:val="24"/>
        </w:rPr>
      </w:pPr>
    </w:p>
    <w:p w:rsidR="00B45A0E"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p>
    <w:p w:rsidR="00D47D0D"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15</w:t>
      </w:r>
    </w:p>
    <w:p w:rsidR="00D47D0D" w:rsidRPr="00B87DB8" w:rsidRDefault="005B5FA7" w:rsidP="00B87DB8">
      <w:pPr>
        <w:spacing w:line="360" w:lineRule="auto"/>
        <w:jc w:val="center"/>
        <w:rPr>
          <w:rFonts w:ascii="Times New Roman" w:hAnsi="Times New Roman" w:cs="Times New Roman"/>
          <w:sz w:val="24"/>
          <w:szCs w:val="24"/>
        </w:rPr>
      </w:pPr>
      <w:r w:rsidRPr="00B87DB8">
        <w:rPr>
          <w:rFonts w:ascii="Times New Roman" w:hAnsi="Times New Roman" w:cs="Times New Roman"/>
          <w:sz w:val="24"/>
          <w:szCs w:val="24"/>
        </w:rPr>
        <w:t>Findings and Recommendations</w:t>
      </w:r>
    </w:p>
    <w:p w:rsidR="001A6B61"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 xml:space="preserve">The internal project rate of return is one of the main aspects that is used to determine the ability of the project to yield. It is the minimum rate of the discount </w:t>
      </w:r>
      <w:r w:rsidRPr="00B87DB8">
        <w:rPr>
          <w:rFonts w:ascii="Times New Roman" w:hAnsi="Times New Roman" w:cs="Times New Roman"/>
          <w:sz w:val="24"/>
          <w:szCs w:val="24"/>
        </w:rPr>
        <w:t>applied by the organization management to identify the capital investment as well as the future projects yields as either acceptable or not. For instance, the IRR for this project is equivalent to the net present value of the future cash flow of the projec</w:t>
      </w:r>
      <w:r w:rsidRPr="00B87DB8">
        <w:rPr>
          <w:rFonts w:ascii="Times New Roman" w:hAnsi="Times New Roman" w:cs="Times New Roman"/>
          <w:sz w:val="24"/>
          <w:szCs w:val="24"/>
        </w:rPr>
        <w:t>t to zero.</w:t>
      </w:r>
    </w:p>
    <w:p w:rsidR="00D47D0D"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Also, looking at the capital investment in an organization like this one, they will use IRR to calculate the</w:t>
      </w:r>
      <w:r w:rsidRPr="00B87DB8">
        <w:rPr>
          <w:rFonts w:ascii="Times New Roman" w:hAnsi="Times New Roman" w:cs="Times New Roman"/>
          <w:sz w:val="24"/>
          <w:szCs w:val="24"/>
        </w:rPr>
        <w:t xml:space="preserve"> percentage</w:t>
      </w:r>
      <w:r w:rsidRPr="00B87DB8">
        <w:rPr>
          <w:rFonts w:ascii="Times New Roman" w:hAnsi="Times New Roman" w:cs="Times New Roman"/>
          <w:sz w:val="24"/>
          <w:szCs w:val="24"/>
        </w:rPr>
        <w:t xml:space="preserve"> of the return</w:t>
      </w:r>
      <w:r w:rsidRPr="00B87DB8">
        <w:rPr>
          <w:rFonts w:ascii="Times New Roman" w:hAnsi="Times New Roman" w:cs="Times New Roman"/>
          <w:sz w:val="24"/>
          <w:szCs w:val="24"/>
        </w:rPr>
        <w:t xml:space="preserve"> required to break even on an investment adjusted for the time value</w:t>
      </w:r>
      <w:r w:rsidRPr="00B87DB8">
        <w:rPr>
          <w:rFonts w:ascii="Times New Roman" w:hAnsi="Times New Roman" w:cs="Times New Roman"/>
          <w:sz w:val="24"/>
          <w:szCs w:val="24"/>
        </w:rPr>
        <w:t xml:space="preserve"> of money. The internal rate of return is li</w:t>
      </w:r>
      <w:r w:rsidRPr="00B87DB8">
        <w:rPr>
          <w:rFonts w:ascii="Times New Roman" w:hAnsi="Times New Roman" w:cs="Times New Roman"/>
          <w:sz w:val="24"/>
          <w:szCs w:val="24"/>
        </w:rPr>
        <w:t>ke the percentage interest that</w:t>
      </w:r>
      <w:r w:rsidRPr="00B87DB8">
        <w:rPr>
          <w:rFonts w:ascii="Times New Roman" w:hAnsi="Times New Roman" w:cs="Times New Roman"/>
          <w:sz w:val="24"/>
          <w:szCs w:val="24"/>
        </w:rPr>
        <w:t xml:space="preserve"> has to achieve </w:t>
      </w:r>
      <w:r w:rsidRPr="00B87DB8">
        <w:rPr>
          <w:rFonts w:ascii="Times New Roman" w:hAnsi="Times New Roman" w:cs="Times New Roman"/>
          <w:sz w:val="24"/>
          <w:szCs w:val="24"/>
        </w:rPr>
        <w:lastRenderedPageBreak/>
        <w:t xml:space="preserve">to break even on its investment in new capital. </w:t>
      </w:r>
      <w:r w:rsidRPr="00B87DB8">
        <w:rPr>
          <w:rFonts w:ascii="Times New Roman" w:hAnsi="Times New Roman" w:cs="Times New Roman"/>
          <w:sz w:val="24"/>
          <w:szCs w:val="24"/>
        </w:rPr>
        <w:t xml:space="preserve">For the management to do better </w:t>
      </w:r>
      <w:r w:rsidRPr="00B87DB8">
        <w:rPr>
          <w:rFonts w:ascii="Times New Roman" w:hAnsi="Times New Roman" w:cs="Times New Roman"/>
          <w:sz w:val="24"/>
          <w:szCs w:val="24"/>
        </w:rPr>
        <w:t>tha</w:t>
      </w:r>
      <w:r w:rsidRPr="00B87DB8">
        <w:rPr>
          <w:rFonts w:ascii="Times New Roman" w:hAnsi="Times New Roman" w:cs="Times New Roman"/>
          <w:sz w:val="24"/>
          <w:szCs w:val="24"/>
        </w:rPr>
        <w:t>n break-even, they consider</w:t>
      </w:r>
      <w:r w:rsidRPr="00B87DB8">
        <w:rPr>
          <w:rFonts w:ascii="Times New Roman" w:hAnsi="Times New Roman" w:cs="Times New Roman"/>
          <w:sz w:val="24"/>
          <w:szCs w:val="24"/>
        </w:rPr>
        <w:t xml:space="preserve"> the minimum acceptable return on investment. </w:t>
      </w:r>
    </w:p>
    <w:p w:rsidR="001A6B61" w:rsidRPr="00B87DB8" w:rsidRDefault="005B5FA7" w:rsidP="00B87DB8">
      <w:pPr>
        <w:spacing w:line="360" w:lineRule="auto"/>
        <w:ind w:firstLine="720"/>
        <w:rPr>
          <w:rFonts w:ascii="Times New Roman" w:hAnsi="Times New Roman" w:cs="Times New Roman"/>
          <w:sz w:val="24"/>
          <w:szCs w:val="24"/>
        </w:rPr>
      </w:pPr>
      <w:r w:rsidRPr="00B87DB8">
        <w:rPr>
          <w:rFonts w:ascii="Times New Roman" w:hAnsi="Times New Roman" w:cs="Times New Roman"/>
          <w:sz w:val="24"/>
          <w:szCs w:val="24"/>
        </w:rPr>
        <w:t>By making</w:t>
      </w:r>
      <w:r w:rsidRPr="00B87DB8">
        <w:rPr>
          <w:rFonts w:ascii="Times New Roman" w:hAnsi="Times New Roman" w:cs="Times New Roman"/>
          <w:sz w:val="24"/>
          <w:szCs w:val="24"/>
        </w:rPr>
        <w:t xml:space="preserve"> a comparison of the internal rate of retur</w:t>
      </w:r>
      <w:r w:rsidRPr="00B87DB8">
        <w:rPr>
          <w:rFonts w:ascii="Times New Roman" w:hAnsi="Times New Roman" w:cs="Times New Roman"/>
          <w:sz w:val="24"/>
          <w:szCs w:val="24"/>
        </w:rPr>
        <w:t>n of every project from project A-E with the WACC of the organization</w:t>
      </w:r>
      <w:r w:rsidRPr="00B87DB8">
        <w:rPr>
          <w:rFonts w:ascii="Times New Roman" w:hAnsi="Times New Roman" w:cs="Times New Roman"/>
          <w:sz w:val="24"/>
          <w:szCs w:val="24"/>
        </w:rPr>
        <w:t>, this helps in determining the projects that will be accepted</w:t>
      </w:r>
      <w:r w:rsidRPr="00B87DB8">
        <w:rPr>
          <w:rFonts w:ascii="Times New Roman" w:hAnsi="Times New Roman" w:cs="Times New Roman"/>
          <w:sz w:val="24"/>
          <w:szCs w:val="24"/>
        </w:rPr>
        <w:t xml:space="preserve">. In the case the IRR is higher than the WACC, then the project should be accepted. Projects with less IRR than the WACC are </w:t>
      </w:r>
      <w:r w:rsidRPr="00B87DB8">
        <w:rPr>
          <w:rFonts w:ascii="Times New Roman" w:hAnsi="Times New Roman" w:cs="Times New Roman"/>
          <w:sz w:val="24"/>
          <w:szCs w:val="24"/>
        </w:rPr>
        <w:t>rejected because they are not in a position of bringing back the minimum rate of return, causing financial feasibility to the project.</w:t>
      </w:r>
      <w:r w:rsidR="009F0CD5" w:rsidRPr="00B87DB8">
        <w:rPr>
          <w:rFonts w:ascii="Times New Roman" w:hAnsi="Times New Roman" w:cs="Times New Roman"/>
          <w:sz w:val="24"/>
          <w:szCs w:val="24"/>
        </w:rPr>
        <w:t xml:space="preserve"> In the case where the NPV is positive, then the project is usually accepted. </w:t>
      </w:r>
    </w:p>
    <w:p w:rsidR="00367099" w:rsidRPr="00B87DB8" w:rsidRDefault="005B5FA7" w:rsidP="00B87DB8">
      <w:pPr>
        <w:spacing w:line="360" w:lineRule="auto"/>
        <w:rPr>
          <w:rFonts w:ascii="Times New Roman" w:hAnsi="Times New Roman" w:cs="Times New Roman"/>
          <w:sz w:val="24"/>
          <w:szCs w:val="24"/>
        </w:rPr>
      </w:pPr>
      <w:r w:rsidRPr="00B87DB8">
        <w:rPr>
          <w:rFonts w:ascii="Times New Roman" w:hAnsi="Times New Roman" w:cs="Times New Roman"/>
          <w:sz w:val="24"/>
          <w:szCs w:val="24"/>
        </w:rPr>
        <w:t xml:space="preserve">                          </w:t>
      </w:r>
      <w:bookmarkStart w:id="0" w:name="_GoBack"/>
      <w:bookmarkEnd w:id="0"/>
    </w:p>
    <w:sectPr w:rsidR="00367099" w:rsidRPr="00B87DB8" w:rsidSect="009F0C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FA7" w:rsidRDefault="005B5FA7">
      <w:pPr>
        <w:spacing w:after="0" w:line="240" w:lineRule="auto"/>
      </w:pPr>
      <w:r>
        <w:separator/>
      </w:r>
    </w:p>
  </w:endnote>
  <w:endnote w:type="continuationSeparator" w:id="0">
    <w:p w:rsidR="005B5FA7" w:rsidRDefault="005B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FA7" w:rsidRDefault="005B5FA7">
      <w:pPr>
        <w:spacing w:after="0" w:line="240" w:lineRule="auto"/>
      </w:pPr>
      <w:r>
        <w:separator/>
      </w:r>
    </w:p>
  </w:footnote>
  <w:footnote w:type="continuationSeparator" w:id="0">
    <w:p w:rsidR="005B5FA7" w:rsidRDefault="005B5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D5" w:rsidRPr="009F0CD5" w:rsidRDefault="005B5FA7">
    <w:pPr>
      <w:pStyle w:val="Header"/>
      <w:rPr>
        <w:rFonts w:ascii="Times New Roman" w:hAnsi="Times New Roman" w:cs="Times New Roman"/>
        <w:sz w:val="24"/>
        <w:szCs w:val="24"/>
      </w:rPr>
    </w:pPr>
    <w:r w:rsidRPr="009F0CD5">
      <w:rPr>
        <w:rFonts w:ascii="Times New Roman" w:hAnsi="Times New Roman" w:cs="Times New Roman"/>
        <w:sz w:val="24"/>
        <w:szCs w:val="24"/>
      </w:rPr>
      <w:t>CAPITAL BUDGETING PROJECT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D5" w:rsidRPr="009F0CD5" w:rsidRDefault="005B5FA7">
    <w:pPr>
      <w:pStyle w:val="Header"/>
      <w:rPr>
        <w:rFonts w:ascii="Times New Roman" w:hAnsi="Times New Roman" w:cs="Times New Roman"/>
        <w:sz w:val="24"/>
        <w:szCs w:val="24"/>
      </w:rPr>
    </w:pPr>
    <w:r w:rsidRPr="009F0CD5">
      <w:rPr>
        <w:rFonts w:ascii="Times New Roman" w:hAnsi="Times New Roman" w:cs="Times New Roman"/>
        <w:sz w:val="24"/>
        <w:szCs w:val="24"/>
      </w:rPr>
      <w:t>RUNNING HEAD: CAPITAL BUDGETING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8AB"/>
    <w:rsid w:val="00055D05"/>
    <w:rsid w:val="001379D3"/>
    <w:rsid w:val="001A6B61"/>
    <w:rsid w:val="001F10DA"/>
    <w:rsid w:val="00205C21"/>
    <w:rsid w:val="00367099"/>
    <w:rsid w:val="003C515D"/>
    <w:rsid w:val="004636D4"/>
    <w:rsid w:val="004C5AFA"/>
    <w:rsid w:val="004E411B"/>
    <w:rsid w:val="005B02F7"/>
    <w:rsid w:val="005B5FA7"/>
    <w:rsid w:val="005C23C4"/>
    <w:rsid w:val="00626A28"/>
    <w:rsid w:val="00757D85"/>
    <w:rsid w:val="007962A7"/>
    <w:rsid w:val="00946B62"/>
    <w:rsid w:val="009878AB"/>
    <w:rsid w:val="009F0CD5"/>
    <w:rsid w:val="00A208A0"/>
    <w:rsid w:val="00AA6469"/>
    <w:rsid w:val="00B37655"/>
    <w:rsid w:val="00B44645"/>
    <w:rsid w:val="00B45A0E"/>
    <w:rsid w:val="00B87DB8"/>
    <w:rsid w:val="00C22801"/>
    <w:rsid w:val="00CA43BE"/>
    <w:rsid w:val="00CD1FDE"/>
    <w:rsid w:val="00CE431C"/>
    <w:rsid w:val="00D47D0D"/>
    <w:rsid w:val="00D85CDA"/>
    <w:rsid w:val="00D87DE4"/>
    <w:rsid w:val="00DC17E1"/>
    <w:rsid w:val="00DF737D"/>
    <w:rsid w:val="00EA5BD4"/>
    <w:rsid w:val="00EC0505"/>
    <w:rsid w:val="00F124F6"/>
    <w:rsid w:val="00F25623"/>
    <w:rsid w:val="00F475F6"/>
    <w:rsid w:val="00F944C4"/>
    <w:rsid w:val="00FE3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95570-AB66-463B-99CE-C8C03D0B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4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73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F0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D5"/>
  </w:style>
  <w:style w:type="paragraph" w:styleId="Footer">
    <w:name w:val="footer"/>
    <w:basedOn w:val="Normal"/>
    <w:link w:val="FooterChar"/>
    <w:uiPriority w:val="99"/>
    <w:unhideWhenUsed/>
    <w:rsid w:val="009F0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2804</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2019-11-18T15:48:00Z</dcterms:created>
  <dcterms:modified xsi:type="dcterms:W3CDTF">2019-11-18T15:48:00Z</dcterms:modified>
</cp:coreProperties>
</file>